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496BE" w14:textId="31B7AEDA" w:rsidR="0034361D" w:rsidRPr="0052471B" w:rsidRDefault="00BD002B" w:rsidP="0034361D">
      <w:pPr>
        <w:tabs>
          <w:tab w:val="right" w:pos="9639"/>
        </w:tabs>
        <w:spacing w:after="0"/>
        <w:rPr>
          <w:rFonts w:ascii="Arial" w:hAnsi="Arial"/>
          <w:b/>
          <w:i/>
          <w:sz w:val="28"/>
          <w:lang w:val="en-US" w:eastAsia="zh-CN"/>
        </w:rPr>
      </w:pPr>
      <w:r>
        <w:rPr>
          <w:rFonts w:ascii="Arial" w:hAnsi="Arial"/>
          <w:b/>
          <w:sz w:val="24"/>
        </w:rPr>
        <w:t>3GPP TSG-RAN WG2 Meeting #12</w:t>
      </w:r>
      <w:r w:rsidR="002F5E07">
        <w:rPr>
          <w:rFonts w:ascii="Arial" w:hAnsi="Arial"/>
          <w:b/>
          <w:sz w:val="24"/>
        </w:rPr>
        <w:t>2</w:t>
      </w:r>
      <w:r w:rsidR="0034361D" w:rsidRPr="00FA4BF0">
        <w:rPr>
          <w:rFonts w:ascii="Arial" w:hAnsi="Arial"/>
          <w:b/>
          <w:i/>
          <w:sz w:val="28"/>
        </w:rPr>
        <w:tab/>
      </w:r>
      <w:bookmarkStart w:id="0" w:name="_GoBack"/>
      <w:bookmarkEnd w:id="0"/>
      <w:r w:rsidR="00A97AE8" w:rsidRPr="00A97AE8">
        <w:rPr>
          <w:rFonts w:ascii="Arial" w:hAnsi="Arial"/>
          <w:b/>
          <w:i/>
          <w:sz w:val="28"/>
        </w:rPr>
        <w:t>R2-2306479</w:t>
      </w:r>
    </w:p>
    <w:p w14:paraId="3F87AAA6" w14:textId="46F3EBCC" w:rsidR="0034361D" w:rsidRPr="00FA4BF0" w:rsidRDefault="002F5E07" w:rsidP="0034361D">
      <w:pPr>
        <w:tabs>
          <w:tab w:val="right" w:pos="9639"/>
        </w:tabs>
        <w:spacing w:after="0"/>
        <w:rPr>
          <w:rFonts w:ascii="Arial" w:hAnsi="Arial"/>
          <w:b/>
          <w:i/>
          <w:sz w:val="28"/>
        </w:rPr>
      </w:pPr>
      <w:r w:rsidRPr="002F5E07">
        <w:rPr>
          <w:rFonts w:ascii="Arial" w:hAnsi="Arial"/>
          <w:b/>
          <w:sz w:val="24"/>
        </w:rPr>
        <w:t>Incheon, Korea, May 22</w:t>
      </w:r>
      <w:r w:rsidRPr="00AA14E4">
        <w:rPr>
          <w:rFonts w:ascii="Arial" w:hAnsi="Arial"/>
          <w:b/>
          <w:sz w:val="24"/>
          <w:vertAlign w:val="superscript"/>
        </w:rPr>
        <w:t>nd</w:t>
      </w:r>
      <w:r w:rsidRPr="002F5E07">
        <w:rPr>
          <w:rFonts w:ascii="Arial" w:hAnsi="Arial"/>
          <w:b/>
          <w:sz w:val="24"/>
        </w:rPr>
        <w:t>-26</w:t>
      </w:r>
      <w:r w:rsidRPr="00AA14E4">
        <w:rPr>
          <w:rFonts w:ascii="Arial" w:hAnsi="Arial"/>
          <w:b/>
          <w:sz w:val="24"/>
          <w:vertAlign w:val="superscript"/>
        </w:rPr>
        <w:t>th</w:t>
      </w:r>
      <w:r w:rsidR="008830B6" w:rsidRPr="00FA4BF0">
        <w:rPr>
          <w:rFonts w:ascii="Arial" w:hAnsi="Arial"/>
          <w:b/>
          <w:sz w:val="24"/>
        </w:rPr>
        <w:t>,</w:t>
      </w:r>
      <w:r w:rsidR="0034361D" w:rsidRPr="00FA4BF0">
        <w:rPr>
          <w:rFonts w:ascii="Arial" w:hAnsi="Arial"/>
          <w:b/>
          <w:sz w:val="24"/>
        </w:rPr>
        <w:t xml:space="preserve"> 202</w:t>
      </w:r>
      <w:r w:rsidR="00BD002B">
        <w:rPr>
          <w:rFonts w:ascii="Arial" w:hAnsi="Arial"/>
          <w:b/>
          <w:sz w:val="24"/>
        </w:rPr>
        <w:t>3</w:t>
      </w:r>
    </w:p>
    <w:p w14:paraId="52AA81EA" w14:textId="77777777" w:rsidR="0034361D" w:rsidRPr="00FA4BF0" w:rsidRDefault="0034361D" w:rsidP="0034361D">
      <w:pPr>
        <w:pStyle w:val="a3"/>
        <w:tabs>
          <w:tab w:val="left" w:pos="6521"/>
        </w:tabs>
        <w:jc w:val="both"/>
        <w:rPr>
          <w:rFonts w:cs="Arial"/>
          <w:noProof w:val="0"/>
        </w:rPr>
      </w:pPr>
    </w:p>
    <w:p w14:paraId="7246BF27" w14:textId="722617F0" w:rsidR="0034361D" w:rsidRPr="00FA4BF0" w:rsidRDefault="0034361D" w:rsidP="0034361D">
      <w:pPr>
        <w:tabs>
          <w:tab w:val="left" w:pos="1985"/>
        </w:tabs>
        <w:spacing w:after="120"/>
        <w:jc w:val="both"/>
        <w:rPr>
          <w:rFonts w:ascii="Arial" w:hAnsi="Arial" w:cs="Arial"/>
          <w:b/>
          <w:sz w:val="24"/>
          <w:lang w:eastAsia="zh-CN"/>
        </w:rPr>
      </w:pPr>
      <w:r w:rsidRPr="007E4BE5">
        <w:rPr>
          <w:rFonts w:ascii="Arial" w:hAnsi="Arial" w:cs="Arial"/>
          <w:b/>
          <w:sz w:val="24"/>
        </w:rPr>
        <w:t>Agenda item:</w:t>
      </w:r>
      <w:r w:rsidRPr="007E4BE5">
        <w:rPr>
          <w:rFonts w:ascii="Arial" w:hAnsi="Arial" w:cs="Arial"/>
          <w:b/>
          <w:sz w:val="24"/>
        </w:rPr>
        <w:tab/>
      </w:r>
      <w:r w:rsidR="00087215" w:rsidRPr="007E4BE5">
        <w:rPr>
          <w:rFonts w:ascii="Arial" w:hAnsi="Arial" w:cs="Arial"/>
          <w:b/>
          <w:sz w:val="24"/>
        </w:rPr>
        <w:t>7</w:t>
      </w:r>
      <w:r w:rsidR="00475648" w:rsidRPr="007E4BE5">
        <w:rPr>
          <w:rFonts w:ascii="Arial" w:hAnsi="Arial" w:cs="Arial"/>
          <w:b/>
          <w:sz w:val="24"/>
          <w:lang w:eastAsia="zh-CN"/>
        </w:rPr>
        <w:t>.</w:t>
      </w:r>
      <w:r w:rsidR="00826738" w:rsidRPr="007E4BE5">
        <w:rPr>
          <w:rFonts w:ascii="Arial" w:hAnsi="Arial" w:cs="Arial"/>
          <w:b/>
          <w:sz w:val="24"/>
          <w:lang w:eastAsia="zh-CN"/>
        </w:rPr>
        <w:t>4.2</w:t>
      </w:r>
      <w:r w:rsidR="008C76AA" w:rsidRPr="007E4BE5">
        <w:rPr>
          <w:rFonts w:ascii="Arial" w:hAnsi="Arial" w:cs="Arial"/>
          <w:b/>
          <w:sz w:val="24"/>
          <w:lang w:eastAsia="zh-CN"/>
        </w:rPr>
        <w:t>.3</w:t>
      </w:r>
    </w:p>
    <w:p w14:paraId="1F203082" w14:textId="6B4D5FD7" w:rsidR="0034361D" w:rsidRPr="002F5E07" w:rsidRDefault="0034361D" w:rsidP="0034361D">
      <w:pPr>
        <w:tabs>
          <w:tab w:val="left" w:pos="1985"/>
        </w:tabs>
        <w:spacing w:after="120"/>
        <w:jc w:val="both"/>
        <w:rPr>
          <w:rFonts w:ascii="Arial" w:eastAsiaTheme="minorEastAsia" w:hAnsi="Arial" w:cs="Arial"/>
          <w:b/>
          <w:sz w:val="24"/>
          <w:lang w:eastAsia="zh-CN"/>
        </w:rPr>
      </w:pPr>
      <w:r w:rsidRPr="00FA4BF0">
        <w:rPr>
          <w:rFonts w:ascii="Arial" w:hAnsi="Arial" w:cs="Arial"/>
          <w:b/>
          <w:sz w:val="24"/>
        </w:rPr>
        <w:t xml:space="preserve">Source: </w:t>
      </w:r>
      <w:r w:rsidRPr="00FA4BF0">
        <w:rPr>
          <w:rFonts w:ascii="Arial" w:hAnsi="Arial" w:cs="Arial"/>
          <w:b/>
          <w:sz w:val="24"/>
        </w:rPr>
        <w:tab/>
      </w:r>
      <w:r w:rsidR="009508B2" w:rsidRPr="009508B2">
        <w:rPr>
          <w:rFonts w:ascii="Arial" w:hAnsi="Arial" w:cs="Arial" w:hint="eastAsia"/>
          <w:b/>
          <w:sz w:val="24"/>
        </w:rPr>
        <w:t>China</w:t>
      </w:r>
      <w:r w:rsidR="009508B2">
        <w:rPr>
          <w:rFonts w:ascii="Arial" w:hAnsi="Arial" w:cs="Arial"/>
          <w:b/>
          <w:sz w:val="24"/>
        </w:rPr>
        <w:t xml:space="preserve"> </w:t>
      </w:r>
      <w:r w:rsidR="009508B2" w:rsidRPr="009508B2">
        <w:rPr>
          <w:rFonts w:ascii="Arial" w:hAnsi="Arial" w:cs="Arial" w:hint="eastAsia"/>
          <w:b/>
          <w:sz w:val="24"/>
        </w:rPr>
        <w:t>Unicom</w:t>
      </w:r>
    </w:p>
    <w:p w14:paraId="21AD56DD" w14:textId="631A4B00" w:rsidR="0015145C" w:rsidRPr="0052471B" w:rsidRDefault="0034361D" w:rsidP="0015145C">
      <w:pPr>
        <w:tabs>
          <w:tab w:val="left" w:pos="1985"/>
        </w:tabs>
        <w:spacing w:after="120"/>
        <w:rPr>
          <w:rFonts w:ascii="Arial" w:eastAsiaTheme="minorEastAsia" w:hAnsi="Arial" w:cs="Arial"/>
          <w:b/>
          <w:sz w:val="24"/>
          <w:lang w:val="en-US" w:eastAsia="zh-CN"/>
        </w:rPr>
      </w:pPr>
      <w:r w:rsidRPr="00FA4BF0">
        <w:rPr>
          <w:rFonts w:ascii="Arial" w:hAnsi="Arial" w:cs="Arial"/>
          <w:b/>
          <w:sz w:val="24"/>
        </w:rPr>
        <w:t xml:space="preserve">Title: </w:t>
      </w:r>
      <w:r w:rsidRPr="00FA4BF0">
        <w:rPr>
          <w:rFonts w:ascii="Arial" w:hAnsi="Arial" w:cs="Arial"/>
          <w:b/>
          <w:sz w:val="24"/>
        </w:rPr>
        <w:tab/>
      </w:r>
      <w:r w:rsidR="00D22945">
        <w:rPr>
          <w:rFonts w:ascii="Arial" w:hAnsi="Arial" w:cs="Arial"/>
          <w:b/>
          <w:sz w:val="24"/>
        </w:rPr>
        <w:t xml:space="preserve">Discussion on </w:t>
      </w:r>
      <w:r w:rsidR="002F5E07">
        <w:rPr>
          <w:rFonts w:ascii="Arial" w:hAnsi="Arial" w:cs="Arial"/>
          <w:b/>
          <w:sz w:val="24"/>
        </w:rPr>
        <w:t>LTM command MAC CE content and RAN3 LS reply</w:t>
      </w:r>
    </w:p>
    <w:p w14:paraId="42FD130F" w14:textId="11EA1070" w:rsidR="0034361D" w:rsidRPr="00FA4BF0" w:rsidRDefault="0034361D" w:rsidP="0015145C">
      <w:pPr>
        <w:tabs>
          <w:tab w:val="left" w:pos="1985"/>
        </w:tabs>
        <w:spacing w:after="120"/>
        <w:rPr>
          <w:rFonts w:ascii="Arial" w:hAnsi="Arial" w:cs="Arial"/>
          <w:b/>
          <w:sz w:val="24"/>
          <w:lang w:eastAsia="zh-CN"/>
        </w:rPr>
      </w:pPr>
      <w:r w:rsidRPr="00FA4BF0">
        <w:rPr>
          <w:rFonts w:ascii="Arial" w:hAnsi="Arial" w:cs="Arial"/>
          <w:b/>
          <w:sz w:val="24"/>
        </w:rPr>
        <w:t>Document for:</w:t>
      </w:r>
      <w:r w:rsidRPr="00FA4BF0">
        <w:rPr>
          <w:rFonts w:ascii="Arial" w:hAnsi="Arial" w:cs="Arial"/>
          <w:b/>
          <w:sz w:val="24"/>
        </w:rPr>
        <w:tab/>
        <w:t xml:space="preserve">Discussion and </w:t>
      </w:r>
      <w:r w:rsidRPr="00FA4BF0">
        <w:rPr>
          <w:rFonts w:ascii="Arial" w:hAnsi="Arial" w:cs="Arial"/>
          <w:b/>
          <w:sz w:val="24"/>
          <w:lang w:eastAsia="zh-CN"/>
        </w:rPr>
        <w:t>D</w:t>
      </w:r>
      <w:r w:rsidRPr="00FA4BF0">
        <w:rPr>
          <w:rFonts w:ascii="Arial" w:hAnsi="Arial" w:cs="Arial"/>
          <w:b/>
          <w:sz w:val="24"/>
        </w:rPr>
        <w:t>ecision</w:t>
      </w:r>
    </w:p>
    <w:p w14:paraId="01D102D7" w14:textId="77777777" w:rsidR="0034361D" w:rsidRPr="00FA4BF0" w:rsidRDefault="0034361D" w:rsidP="0034361D">
      <w:pPr>
        <w:pStyle w:val="a5"/>
        <w:keepNext/>
        <w:keepLines/>
        <w:numPr>
          <w:ilvl w:val="0"/>
          <w:numId w:val="1"/>
        </w:numPr>
        <w:pBdr>
          <w:top w:val="single" w:sz="12" w:space="3" w:color="auto"/>
        </w:pBdr>
        <w:tabs>
          <w:tab w:val="num" w:pos="567"/>
        </w:tabs>
        <w:spacing w:before="240" w:line="276" w:lineRule="auto"/>
        <w:ind w:firstLineChars="0"/>
        <w:jc w:val="both"/>
        <w:outlineLvl w:val="0"/>
        <w:rPr>
          <w:rFonts w:ascii="Arial" w:eastAsia="宋体" w:hAnsi="Arial" w:cs="Arial"/>
          <w:sz w:val="36"/>
          <w:lang w:val="en-GB" w:eastAsia="zh-CN"/>
        </w:rPr>
      </w:pPr>
      <w:r w:rsidRPr="00FA4BF0">
        <w:rPr>
          <w:rFonts w:ascii="Arial" w:eastAsia="宋体" w:hAnsi="Arial" w:cs="Arial"/>
          <w:sz w:val="36"/>
          <w:lang w:val="en-GB" w:eastAsia="zh-CN"/>
        </w:rPr>
        <w:t xml:space="preserve"> Introduction</w:t>
      </w:r>
    </w:p>
    <w:p w14:paraId="1ADB4D96" w14:textId="507C5AB2" w:rsidR="00132FC0" w:rsidRDefault="00132FC0" w:rsidP="00406B90">
      <w:pPr>
        <w:rPr>
          <w:rFonts w:eastAsia="宋体"/>
          <w:lang w:eastAsia="zh-CN"/>
        </w:rPr>
      </w:pPr>
      <w:r>
        <w:rPr>
          <w:rFonts w:eastAsia="宋体"/>
          <w:lang w:eastAsia="zh-CN"/>
        </w:rPr>
        <w:t xml:space="preserve">RAN3 </w:t>
      </w:r>
      <w:r w:rsidR="00064503">
        <w:rPr>
          <w:rFonts w:eastAsia="宋体"/>
          <w:lang w:eastAsia="zh-CN"/>
        </w:rPr>
        <w:t>has sent an</w:t>
      </w:r>
      <w:r>
        <w:rPr>
          <w:rFonts w:eastAsia="宋体"/>
          <w:lang w:eastAsia="zh-CN"/>
        </w:rPr>
        <w:t xml:space="preserve"> LS </w:t>
      </w:r>
      <w:r w:rsidRPr="00132FC0">
        <w:rPr>
          <w:rFonts w:eastAsia="宋体"/>
          <w:lang w:eastAsia="zh-CN"/>
        </w:rPr>
        <w:t>R2-2302458</w:t>
      </w:r>
      <w:r w:rsidR="00222FF6">
        <w:rPr>
          <w:rFonts w:eastAsia="宋体"/>
          <w:lang w:eastAsia="zh-CN"/>
        </w:rPr>
        <w:t xml:space="preserve"> [1]</w:t>
      </w:r>
      <w:r>
        <w:rPr>
          <w:rFonts w:eastAsia="宋体"/>
          <w:lang w:eastAsia="zh-CN"/>
        </w:rPr>
        <w:t xml:space="preserve"> </w:t>
      </w:r>
      <w:r w:rsidR="00064503">
        <w:rPr>
          <w:rFonts w:eastAsia="宋体"/>
          <w:lang w:eastAsia="zh-CN"/>
        </w:rPr>
        <w:t xml:space="preserve">to RAN2 </w:t>
      </w:r>
      <w:r>
        <w:rPr>
          <w:rFonts w:eastAsia="宋体"/>
          <w:lang w:eastAsia="zh-CN"/>
        </w:rPr>
        <w:t>for the inter-DU coordination.</w:t>
      </w:r>
    </w:p>
    <w:tbl>
      <w:tblPr>
        <w:tblStyle w:val="ac"/>
        <w:tblW w:w="0" w:type="auto"/>
        <w:tblLook w:val="04A0" w:firstRow="1" w:lastRow="0" w:firstColumn="1" w:lastColumn="0" w:noHBand="0" w:noVBand="1"/>
      </w:tblPr>
      <w:tblGrid>
        <w:gridCol w:w="9629"/>
      </w:tblGrid>
      <w:tr w:rsidR="00132FC0" w14:paraId="2351F979" w14:textId="77777777" w:rsidTr="00132FC0">
        <w:tc>
          <w:tcPr>
            <w:tcW w:w="9629" w:type="dxa"/>
          </w:tcPr>
          <w:p w14:paraId="20805163" w14:textId="77777777" w:rsidR="00132FC0" w:rsidRPr="00486E5A" w:rsidRDefault="00132FC0" w:rsidP="00132FC0">
            <w:pPr>
              <w:spacing w:beforeLines="50" w:before="120" w:afterLines="50" w:after="120"/>
              <w:rPr>
                <w:lang w:val="en-US" w:eastAsia="zh-CN"/>
              </w:rPr>
            </w:pPr>
            <w:r w:rsidRPr="00486E5A">
              <w:t>RAN3 has discussed the following two approaches to support inter-DU LTM cell switch during execution.</w:t>
            </w:r>
          </w:p>
          <w:p w14:paraId="75BF1648" w14:textId="77777777" w:rsidR="00132FC0" w:rsidRPr="00486E5A" w:rsidRDefault="00132FC0" w:rsidP="00132FC0">
            <w:pPr>
              <w:spacing w:beforeLines="50" w:before="120" w:afterLines="50" w:after="120"/>
            </w:pPr>
            <w:r w:rsidRPr="00486E5A">
              <w:rPr>
                <w:b/>
              </w:rPr>
              <w:t>Approach 1</w:t>
            </w:r>
            <w:r w:rsidRPr="00486E5A">
              <w:t>: the serving gNB-DU triggers the execution by transmitting LTM cell switch command to the UE and then informs the gNB-CU of the serving cell switch.</w:t>
            </w:r>
          </w:p>
          <w:p w14:paraId="3EC6C7C2" w14:textId="77777777" w:rsidR="00132FC0" w:rsidRPr="00486E5A" w:rsidRDefault="00132FC0" w:rsidP="00132FC0">
            <w:pPr>
              <w:spacing w:beforeLines="50" w:before="120" w:afterLines="50" w:after="120"/>
            </w:pPr>
            <w:r w:rsidRPr="00486E5A">
              <w:rPr>
                <w:b/>
              </w:rPr>
              <w:t>Approach 2</w:t>
            </w:r>
            <w:r w:rsidRPr="00486E5A">
              <w:t xml:space="preserve">: the serving gNB-DU </w:t>
            </w:r>
            <w:r w:rsidRPr="0039124D">
              <w:rPr>
                <w:highlight w:val="yellow"/>
              </w:rPr>
              <w:t>first requests</w:t>
            </w:r>
            <w:r w:rsidRPr="00486E5A">
              <w:t xml:space="preserve"> information from target DU </w:t>
            </w:r>
            <w:r w:rsidRPr="0039124D">
              <w:rPr>
                <w:highlight w:val="yellow"/>
              </w:rPr>
              <w:t xml:space="preserve">before </w:t>
            </w:r>
            <w:r w:rsidRPr="0039124D">
              <w:rPr>
                <w:bCs/>
                <w:highlight w:val="yellow"/>
              </w:rPr>
              <w:t>triggering</w:t>
            </w:r>
            <w:r w:rsidRPr="00486E5A">
              <w:rPr>
                <w:bCs/>
              </w:rPr>
              <w:t xml:space="preserve"> LTM</w:t>
            </w:r>
            <w:r w:rsidRPr="00486E5A">
              <w:t xml:space="preserve"> cell switch command to the UE.</w:t>
            </w:r>
          </w:p>
          <w:p w14:paraId="20B6E3E8" w14:textId="6AEA4433" w:rsidR="00132FC0" w:rsidRDefault="00132FC0" w:rsidP="00132FC0">
            <w:pPr>
              <w:rPr>
                <w:rFonts w:eastAsia="宋体"/>
                <w:lang w:eastAsia="zh-CN"/>
              </w:rPr>
            </w:pPr>
            <w:r w:rsidRPr="00486E5A">
              <w:t>RAN3 would like to get feedback from RAN2 about the above-mentioned approaches, and provide suggestion if there is any other possibility identified.</w:t>
            </w:r>
          </w:p>
        </w:tc>
      </w:tr>
    </w:tbl>
    <w:p w14:paraId="637C2331" w14:textId="77777777" w:rsidR="00132FC0" w:rsidRDefault="00132FC0" w:rsidP="00406B90">
      <w:pPr>
        <w:rPr>
          <w:rFonts w:eastAsia="宋体"/>
          <w:lang w:eastAsia="zh-CN"/>
        </w:rPr>
      </w:pPr>
    </w:p>
    <w:p w14:paraId="5D4554B1" w14:textId="3627FD9C" w:rsidR="009508B2" w:rsidRDefault="00064503" w:rsidP="00406B90">
      <w:pPr>
        <w:rPr>
          <w:rFonts w:eastAsia="宋体"/>
          <w:lang w:eastAsia="zh-CN"/>
        </w:rPr>
      </w:pPr>
      <w:r>
        <w:rPr>
          <w:rFonts w:eastAsia="宋体"/>
          <w:lang w:eastAsia="zh-CN"/>
        </w:rPr>
        <w:t xml:space="preserve">In the last RAN2#121bis-e meeting, some draft conclusion has been made in </w:t>
      </w:r>
      <w:r w:rsidR="008C6C9E">
        <w:rPr>
          <w:rFonts w:eastAsia="宋体" w:hint="eastAsia"/>
          <w:lang w:eastAsia="zh-CN"/>
        </w:rPr>
        <w:t>the</w:t>
      </w:r>
      <w:r w:rsidR="008C6C9E">
        <w:rPr>
          <w:rFonts w:eastAsia="宋体"/>
          <w:lang w:eastAsia="zh-CN"/>
        </w:rPr>
        <w:t xml:space="preserve"> </w:t>
      </w:r>
      <w:r w:rsidR="008C6C9E" w:rsidRPr="008C6C9E">
        <w:rPr>
          <w:rFonts w:eastAsia="宋体"/>
          <w:lang w:eastAsia="zh-CN"/>
        </w:rPr>
        <w:t>Summary of Q5</w:t>
      </w:r>
      <w:r w:rsidR="008C6C9E">
        <w:rPr>
          <w:rFonts w:eastAsia="宋体"/>
          <w:lang w:eastAsia="zh-CN"/>
        </w:rPr>
        <w:t xml:space="preserve"> </w:t>
      </w:r>
      <w:r w:rsidR="008C6C9E">
        <w:rPr>
          <w:rFonts w:eastAsia="宋体" w:hint="eastAsia"/>
          <w:lang w:eastAsia="zh-CN"/>
        </w:rPr>
        <w:t>in</w:t>
      </w:r>
      <w:r w:rsidR="008C6C9E">
        <w:rPr>
          <w:rFonts w:eastAsia="宋体"/>
          <w:lang w:eastAsia="zh-CN"/>
        </w:rPr>
        <w:t xml:space="preserve"> </w:t>
      </w:r>
      <w:r w:rsidR="008C6C9E" w:rsidRPr="008C6C9E">
        <w:rPr>
          <w:rFonts w:eastAsia="宋体"/>
          <w:lang w:eastAsia="zh-CN"/>
        </w:rPr>
        <w:t>R2-2304214</w:t>
      </w:r>
      <w:r w:rsidR="00A270B1">
        <w:rPr>
          <w:rFonts w:eastAsia="宋体"/>
          <w:lang w:eastAsia="zh-CN"/>
        </w:rPr>
        <w:t xml:space="preserve"> [2]</w:t>
      </w:r>
      <w:r>
        <w:rPr>
          <w:rFonts w:eastAsia="宋体"/>
          <w:lang w:eastAsia="zh-CN"/>
        </w:rPr>
        <w:t xml:space="preserve"> but not discussed online.</w:t>
      </w:r>
    </w:p>
    <w:tbl>
      <w:tblPr>
        <w:tblStyle w:val="ac"/>
        <w:tblW w:w="0" w:type="auto"/>
        <w:tblLook w:val="04A0" w:firstRow="1" w:lastRow="0" w:firstColumn="1" w:lastColumn="0" w:noHBand="0" w:noVBand="1"/>
      </w:tblPr>
      <w:tblGrid>
        <w:gridCol w:w="9629"/>
      </w:tblGrid>
      <w:tr w:rsidR="008C6C9E" w14:paraId="385BCE34" w14:textId="77777777" w:rsidTr="00C823FB">
        <w:tc>
          <w:tcPr>
            <w:tcW w:w="9629" w:type="dxa"/>
          </w:tcPr>
          <w:p w14:paraId="15B772A2" w14:textId="76429EBA" w:rsidR="00A21CA5" w:rsidRDefault="00A21CA5" w:rsidP="008C6C9E">
            <w:pPr>
              <w:spacing w:beforeLines="50" w:before="120" w:afterLines="50" w:after="120"/>
            </w:pPr>
            <w:r w:rsidRPr="00A21CA5">
              <w:rPr>
                <w:b/>
              </w:rPr>
              <w:t>Approach 1:</w:t>
            </w:r>
            <w:r w:rsidRPr="00A21CA5">
              <w:t xml:space="preserve"> the serving gNB-DU triggers the execution by transmitting LTM cell switch command to the UE and then informs the gNB-CU of the serving cell switch.</w:t>
            </w:r>
          </w:p>
          <w:p w14:paraId="6544C305" w14:textId="77777777" w:rsidR="008C6C9E" w:rsidRDefault="008C6C9E" w:rsidP="008C6C9E">
            <w:pPr>
              <w:spacing w:beforeLines="50" w:before="120" w:afterLines="50" w:after="120"/>
            </w:pPr>
            <w:r>
              <w:t>Observation 1: There are two different understandings on approach 2 “the serving gNB-DU first requests information from target DU before triggering LTM cell switch command to the UE”:</w:t>
            </w:r>
          </w:p>
          <w:p w14:paraId="19FA7D9F" w14:textId="77777777" w:rsidR="008C6C9E" w:rsidRDefault="008C6C9E" w:rsidP="008C6C9E">
            <w:pPr>
              <w:spacing w:beforeLines="50" w:before="120" w:afterLines="50" w:after="120"/>
            </w:pPr>
            <w:r>
              <w:t>-</w:t>
            </w:r>
            <w:r>
              <w:tab/>
            </w:r>
            <w:r w:rsidRPr="008C6C9E">
              <w:rPr>
                <w:b/>
                <w:bCs/>
              </w:rPr>
              <w:t>Approach 2a</w:t>
            </w:r>
            <w:r>
              <w:t xml:space="preserve">: The request and feedback can be done </w:t>
            </w:r>
            <w:r w:rsidRPr="008C6C9E">
              <w:rPr>
                <w:highlight w:val="yellow"/>
              </w:rPr>
              <w:t>early before</w:t>
            </w:r>
            <w:r>
              <w:t xml:space="preserve"> the source DU cell’s switch decision, which will NOT defer the triggering LTM cell switch command to the UE</w:t>
            </w:r>
          </w:p>
          <w:p w14:paraId="39B1F855" w14:textId="77777777" w:rsidR="008C6C9E" w:rsidRDefault="008C6C9E" w:rsidP="008C6C9E">
            <w:pPr>
              <w:spacing w:beforeLines="50" w:before="120" w:afterLines="50" w:after="120"/>
            </w:pPr>
            <w:r>
              <w:t>-</w:t>
            </w:r>
            <w:r>
              <w:tab/>
            </w:r>
            <w:r w:rsidRPr="008C6C9E">
              <w:rPr>
                <w:b/>
                <w:bCs/>
              </w:rPr>
              <w:t>Approach 2b</w:t>
            </w:r>
            <w:r>
              <w:t xml:space="preserve">: Those information (in MAC CE) has to be requested </w:t>
            </w:r>
            <w:r w:rsidRPr="008C6C9E">
              <w:rPr>
                <w:highlight w:val="yellow"/>
              </w:rPr>
              <w:t>immediately before</w:t>
            </w:r>
            <w:r>
              <w:t xml:space="preserve"> triggering LTM cell switch command, which defers the triggering LTM cell switch command to the UE</w:t>
            </w:r>
          </w:p>
          <w:p w14:paraId="7B9097DD" w14:textId="77777777" w:rsidR="008C6C9E" w:rsidRDefault="008C6C9E" w:rsidP="008C6C9E">
            <w:pPr>
              <w:spacing w:beforeLines="50" w:before="120" w:afterLines="50" w:after="120"/>
            </w:pPr>
            <w:r>
              <w:t>Observation 2: From performance perspective, approach 2 should be also acceptable, if it does not defer the triggering LTM cell switch command to the UE (i.e. Approach 2a).</w:t>
            </w:r>
          </w:p>
          <w:p w14:paraId="7A6F990F" w14:textId="77777777" w:rsidR="008C6C9E" w:rsidRPr="00064503" w:rsidRDefault="008C6C9E" w:rsidP="008C6C9E">
            <w:pPr>
              <w:rPr>
                <w:lang w:val="x-none"/>
              </w:rPr>
            </w:pPr>
            <w:r>
              <w:t>Observation 3: RAN2 did not officially agree yet any information in the LTM MAC CE, which requires the source DU to request it from target DU immediately before triggering LTM cell switch command to the UE.</w:t>
            </w:r>
          </w:p>
          <w:p w14:paraId="66A686CE" w14:textId="77777777" w:rsidR="00064503" w:rsidRPr="00064503" w:rsidRDefault="00064503" w:rsidP="00064503">
            <w:pPr>
              <w:rPr>
                <w:rFonts w:eastAsia="宋体"/>
                <w:b/>
                <w:lang w:eastAsia="zh-CN"/>
              </w:rPr>
            </w:pPr>
            <w:r w:rsidRPr="00064503">
              <w:rPr>
                <w:rFonts w:eastAsia="宋体"/>
                <w:b/>
                <w:lang w:eastAsia="zh-CN"/>
              </w:rPr>
              <w:t>Proposal 5: [18/27] RAN2 reply RAN3 that:</w:t>
            </w:r>
          </w:p>
          <w:p w14:paraId="1D8E6900" w14:textId="77777777" w:rsidR="00064503" w:rsidRPr="00064503" w:rsidRDefault="00064503" w:rsidP="00064503">
            <w:pPr>
              <w:rPr>
                <w:rFonts w:eastAsia="宋体"/>
                <w:b/>
                <w:lang w:eastAsia="zh-CN"/>
              </w:rPr>
            </w:pPr>
            <w:r w:rsidRPr="00064503">
              <w:rPr>
                <w:rFonts w:eastAsia="宋体"/>
                <w:b/>
                <w:lang w:eastAsia="zh-CN"/>
              </w:rPr>
              <w:t>1.</w:t>
            </w:r>
            <w:r w:rsidRPr="00064503">
              <w:rPr>
                <w:rFonts w:eastAsia="宋体"/>
                <w:b/>
                <w:lang w:eastAsia="zh-CN"/>
              </w:rPr>
              <w:tab/>
              <w:t>Approach 1 is the current RAN2 assumption;</w:t>
            </w:r>
          </w:p>
          <w:p w14:paraId="7B5EE882" w14:textId="77777777" w:rsidR="00064503" w:rsidRPr="00064503" w:rsidRDefault="00064503" w:rsidP="00064503">
            <w:pPr>
              <w:rPr>
                <w:rFonts w:eastAsia="宋体"/>
                <w:b/>
                <w:lang w:eastAsia="zh-CN"/>
              </w:rPr>
            </w:pPr>
            <w:r w:rsidRPr="00064503">
              <w:rPr>
                <w:rFonts w:eastAsia="宋体"/>
                <w:b/>
                <w:lang w:eastAsia="zh-CN"/>
              </w:rPr>
              <w:t>2.</w:t>
            </w:r>
            <w:r w:rsidRPr="00064503">
              <w:rPr>
                <w:rFonts w:eastAsia="宋体"/>
                <w:b/>
                <w:lang w:eastAsia="zh-CN"/>
              </w:rPr>
              <w:tab/>
              <w:t>With the clarification: some coordination between source DU and target DU may be needed before the cell switch decision by source DU, but the requesting from target DU immediately before triggering LTM cell switch command is not necessary/intended;</w:t>
            </w:r>
          </w:p>
          <w:p w14:paraId="189572A4" w14:textId="030AB652" w:rsidR="00064503" w:rsidRDefault="00064503" w:rsidP="00064503">
            <w:pPr>
              <w:rPr>
                <w:rFonts w:eastAsia="宋体"/>
                <w:lang w:eastAsia="zh-CN"/>
              </w:rPr>
            </w:pPr>
            <w:r w:rsidRPr="00064503">
              <w:rPr>
                <w:rFonts w:eastAsia="宋体"/>
                <w:b/>
                <w:lang w:eastAsia="zh-CN"/>
              </w:rPr>
              <w:t>3.</w:t>
            </w:r>
            <w:r w:rsidRPr="00064503">
              <w:rPr>
                <w:rFonts w:eastAsia="宋体"/>
                <w:b/>
                <w:lang w:eastAsia="zh-CN"/>
              </w:rPr>
              <w:tab/>
              <w:t>RAN2 will let RAN3 know if approach 2 is also needed based on future progress in RAN2.</w:t>
            </w:r>
          </w:p>
        </w:tc>
      </w:tr>
    </w:tbl>
    <w:p w14:paraId="6E85BA32" w14:textId="0678E0F6" w:rsidR="00F323EA" w:rsidRDefault="00F323EA" w:rsidP="00F323EA">
      <w:pPr>
        <w:rPr>
          <w:rFonts w:eastAsia="宋体"/>
          <w:lang w:eastAsia="zh-CN"/>
        </w:rPr>
      </w:pPr>
      <w:r>
        <w:rPr>
          <w:rFonts w:eastAsia="宋体"/>
          <w:lang w:eastAsia="zh-CN"/>
        </w:rPr>
        <w:t>Besides, RAN2#119bis has made some dynamic information in LTM command MAC CE.</w:t>
      </w:r>
    </w:p>
    <w:tbl>
      <w:tblPr>
        <w:tblStyle w:val="ac"/>
        <w:tblW w:w="0" w:type="auto"/>
        <w:tblLook w:val="04A0" w:firstRow="1" w:lastRow="0" w:firstColumn="1" w:lastColumn="0" w:noHBand="0" w:noVBand="1"/>
      </w:tblPr>
      <w:tblGrid>
        <w:gridCol w:w="9629"/>
      </w:tblGrid>
      <w:tr w:rsidR="00F323EA" w14:paraId="7E110069" w14:textId="77777777" w:rsidTr="00E337B4">
        <w:tc>
          <w:tcPr>
            <w:tcW w:w="9629" w:type="dxa"/>
          </w:tcPr>
          <w:p w14:paraId="1B44F7CB" w14:textId="77777777" w:rsidR="00F323EA" w:rsidRPr="00132FC0" w:rsidRDefault="00F323EA" w:rsidP="00E337B4">
            <w:pPr>
              <w:rPr>
                <w:rFonts w:eastAsia="宋体"/>
                <w:b/>
                <w:sz w:val="21"/>
                <w:szCs w:val="21"/>
                <w:lang w:eastAsia="zh-CN"/>
              </w:rPr>
            </w:pPr>
            <w:r w:rsidRPr="00132FC0">
              <w:rPr>
                <w:rFonts w:eastAsia="宋体"/>
                <w:b/>
                <w:sz w:val="21"/>
                <w:szCs w:val="21"/>
                <w:lang w:eastAsia="zh-CN"/>
              </w:rPr>
              <w:t>RAN2#119bis:</w:t>
            </w:r>
          </w:p>
          <w:p w14:paraId="3FE2E250" w14:textId="77777777" w:rsidR="00F323EA" w:rsidRPr="00515F94" w:rsidRDefault="00F323EA" w:rsidP="00E337B4">
            <w:pPr>
              <w:pStyle w:val="a5"/>
              <w:numPr>
                <w:ilvl w:val="0"/>
                <w:numId w:val="20"/>
              </w:numPr>
              <w:overflowPunct/>
              <w:autoSpaceDE/>
              <w:autoSpaceDN/>
              <w:adjustRightInd/>
              <w:ind w:firstLineChars="0"/>
              <w:jc w:val="both"/>
              <w:textAlignment w:val="auto"/>
              <w:rPr>
                <w:rFonts w:ascii="Times New Roman" w:hAnsi="Times New Roman"/>
                <w:sz w:val="21"/>
                <w:szCs w:val="21"/>
                <w:lang w:val="en-GB"/>
              </w:rPr>
            </w:pPr>
            <w:r w:rsidRPr="0039124D">
              <w:rPr>
                <w:rFonts w:ascii="Times New Roman" w:hAnsi="Times New Roman"/>
                <w:sz w:val="21"/>
                <w:szCs w:val="21"/>
                <w:highlight w:val="yellow"/>
                <w:lang w:val="en-GB"/>
              </w:rPr>
              <w:t>FFS</w:t>
            </w:r>
            <w:r w:rsidRPr="00132FC0">
              <w:rPr>
                <w:rFonts w:ascii="Times New Roman" w:hAnsi="Times New Roman"/>
                <w:sz w:val="21"/>
                <w:szCs w:val="21"/>
                <w:lang w:val="en-GB"/>
              </w:rPr>
              <w:t xml:space="preserve"> if it should be possible to perform SCell activation/deactivation (amongst SCells associated with the candidate configuration) simultaneously with L1 L2 mobility trigger MAC CE (if so, FFS how this is determined).</w:t>
            </w:r>
          </w:p>
        </w:tc>
      </w:tr>
    </w:tbl>
    <w:p w14:paraId="67AE43C4" w14:textId="50DDECE8" w:rsidR="009508B2" w:rsidRPr="00FA4BF0" w:rsidRDefault="00064503" w:rsidP="00406B90">
      <w:pPr>
        <w:rPr>
          <w:rFonts w:eastAsia="宋体"/>
          <w:lang w:eastAsia="zh-CN"/>
        </w:rPr>
      </w:pPr>
      <w:r>
        <w:rPr>
          <w:rFonts w:eastAsia="宋体" w:hint="eastAsia"/>
          <w:lang w:eastAsia="zh-CN"/>
        </w:rPr>
        <w:lastRenderedPageBreak/>
        <w:t>I</w:t>
      </w:r>
      <w:r>
        <w:rPr>
          <w:rFonts w:eastAsia="宋体"/>
          <w:lang w:eastAsia="zh-CN"/>
        </w:rPr>
        <w:t>n this contribution, it’s required to discuss how to reply the above RAN3 LS at this RAN2 meetin</w:t>
      </w:r>
      <w:r w:rsidR="00A21CA5">
        <w:rPr>
          <w:rFonts w:eastAsia="宋体"/>
          <w:lang w:eastAsia="zh-CN"/>
        </w:rPr>
        <w:t xml:space="preserve">g, and decide whether to coordinate source DU and target DU before </w:t>
      </w:r>
      <w:r w:rsidR="00A21CA5" w:rsidRPr="00A21CA5">
        <w:rPr>
          <w:rFonts w:eastAsia="宋体"/>
          <w:lang w:eastAsia="zh-CN"/>
        </w:rPr>
        <w:t>triggering LTM cell switch command to the UE</w:t>
      </w:r>
      <w:r w:rsidR="00A21CA5">
        <w:rPr>
          <w:rFonts w:eastAsia="宋体"/>
          <w:lang w:eastAsia="zh-CN"/>
        </w:rPr>
        <w:t>.</w:t>
      </w:r>
    </w:p>
    <w:p w14:paraId="648C8BBA" w14:textId="144DD4FA" w:rsidR="00464010" w:rsidRPr="00800803" w:rsidRDefault="0034361D" w:rsidP="00800803">
      <w:pPr>
        <w:pStyle w:val="a5"/>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lang w:val="en-GB"/>
        </w:rPr>
      </w:pPr>
      <w:r w:rsidRPr="00FA4BF0">
        <w:rPr>
          <w:rFonts w:ascii="Arial" w:eastAsia="宋体" w:hAnsi="Arial" w:cs="Arial"/>
          <w:sz w:val="36"/>
          <w:lang w:val="en-GB"/>
        </w:rPr>
        <w:t>Discussion</w:t>
      </w:r>
    </w:p>
    <w:p w14:paraId="62C218D3" w14:textId="77777777" w:rsidR="009543FB" w:rsidRDefault="009543FB" w:rsidP="009543FB">
      <w:pPr>
        <w:pStyle w:val="2"/>
        <w:numPr>
          <w:ilvl w:val="1"/>
          <w:numId w:val="1"/>
        </w:numPr>
        <w:rPr>
          <w:rFonts w:eastAsia="宋体"/>
          <w:sz w:val="28"/>
          <w:lang w:eastAsia="zh-CN"/>
        </w:rPr>
      </w:pPr>
      <w:r>
        <w:rPr>
          <w:rFonts w:eastAsia="宋体"/>
          <w:sz w:val="28"/>
          <w:lang w:eastAsia="zh-CN"/>
        </w:rPr>
        <w:t>RAN3 LS approaches</w:t>
      </w:r>
    </w:p>
    <w:p w14:paraId="4859205C" w14:textId="26105C20" w:rsidR="0069424D" w:rsidRDefault="0069424D" w:rsidP="0069424D">
      <w:pPr>
        <w:spacing w:before="180"/>
        <w:rPr>
          <w:rFonts w:eastAsiaTheme="minorEastAsia"/>
          <w:lang w:eastAsia="zh-CN"/>
        </w:rPr>
      </w:pPr>
      <w:r>
        <w:rPr>
          <w:rFonts w:eastAsiaTheme="minorEastAsia"/>
          <w:lang w:eastAsia="zh-CN"/>
        </w:rPr>
        <w:t xml:space="preserve">In the below figure 1, the different specs impacts </w:t>
      </w:r>
      <w:r w:rsidR="004F232F">
        <w:rPr>
          <w:rFonts w:eastAsiaTheme="minorEastAsia"/>
          <w:lang w:eastAsia="zh-CN"/>
        </w:rPr>
        <w:t xml:space="preserve">of different approaches </w:t>
      </w:r>
      <w:r>
        <w:rPr>
          <w:rFonts w:eastAsiaTheme="minorEastAsia"/>
          <w:lang w:eastAsia="zh-CN"/>
        </w:rPr>
        <w:t xml:space="preserve">are listed. </w:t>
      </w:r>
      <w:r w:rsidR="004F232F">
        <w:rPr>
          <w:rFonts w:eastAsiaTheme="minorEastAsia"/>
          <w:lang w:eastAsia="zh-CN"/>
        </w:rPr>
        <w:t xml:space="preserve">For approach 1, request and feedback procedures between serving gNB-DU and candidate gNB-DU are executed after MAC CE command to the UE. For Approach 2a, </w:t>
      </w:r>
      <w:r w:rsidR="004F232F" w:rsidRPr="004F232F">
        <w:rPr>
          <w:rFonts w:eastAsiaTheme="minorEastAsia"/>
          <w:lang w:eastAsia="zh-CN"/>
        </w:rPr>
        <w:t>request and feedback procedures between serving gNB-DU and candidate gNB-DU are executed</w:t>
      </w:r>
      <w:r w:rsidR="004F232F">
        <w:rPr>
          <w:rFonts w:eastAsiaTheme="minorEastAsia"/>
          <w:lang w:eastAsia="zh-CN"/>
        </w:rPr>
        <w:t xml:space="preserve"> </w:t>
      </w:r>
      <w:r w:rsidR="008F25EB">
        <w:rPr>
          <w:rFonts w:eastAsiaTheme="minorEastAsia"/>
          <w:lang w:eastAsia="zh-CN"/>
        </w:rPr>
        <w:t xml:space="preserve">early before step 2 (LTM decision), e.g. </w:t>
      </w:r>
      <w:r w:rsidR="00672296" w:rsidRPr="00672296">
        <w:rPr>
          <w:rFonts w:eastAsiaTheme="minorEastAsia"/>
          <w:lang w:eastAsia="zh-CN"/>
        </w:rPr>
        <w:t>LTM preparation phase</w:t>
      </w:r>
      <w:r w:rsidR="00672296">
        <w:rPr>
          <w:rFonts w:eastAsiaTheme="minorEastAsia"/>
          <w:lang w:eastAsia="zh-CN"/>
        </w:rPr>
        <w:t xml:space="preserve">, and approach 2b can be worked between step 2 and step 3. </w:t>
      </w:r>
    </w:p>
    <w:p w14:paraId="00CF38B0" w14:textId="7F739366" w:rsidR="00A13D2D" w:rsidRDefault="004F232F" w:rsidP="0092206C">
      <w:pPr>
        <w:spacing w:before="180"/>
        <w:jc w:val="center"/>
        <w:rPr>
          <w:noProof/>
        </w:rPr>
      </w:pPr>
      <w:r>
        <w:rPr>
          <w:noProof/>
        </w:rPr>
        <w:object w:dxaOrig="14484" w:dyaOrig="13632" w14:anchorId="1C1A10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8.55pt;height:299.45pt" o:ole="">
            <v:imagedata r:id="rId8" o:title=""/>
          </v:shape>
          <o:OLEObject Type="Embed" ProgID="Visio.Drawing.15" ShapeID="_x0000_i1025" DrawAspect="Content" ObjectID="_1745414103" r:id="rId9"/>
        </w:object>
      </w:r>
    </w:p>
    <w:p w14:paraId="5D4328FF" w14:textId="34B26A6E" w:rsidR="006F0A70" w:rsidRPr="006F0A70" w:rsidRDefault="006F0A70" w:rsidP="006F0A70">
      <w:pPr>
        <w:pStyle w:val="af6"/>
        <w:jc w:val="center"/>
      </w:pPr>
      <w:bookmarkStart w:id="1" w:name="_Ref130977543"/>
      <w:r>
        <w:t xml:space="preserve">Figure </w:t>
      </w:r>
      <w:r>
        <w:fldChar w:fldCharType="begin"/>
      </w:r>
      <w:r>
        <w:instrText xml:space="preserve"> SEQ Figure \* ARABIC </w:instrText>
      </w:r>
      <w:r>
        <w:fldChar w:fldCharType="separate"/>
      </w:r>
      <w:r>
        <w:rPr>
          <w:noProof/>
        </w:rPr>
        <w:t>1</w:t>
      </w:r>
      <w:r>
        <w:rPr>
          <w:noProof/>
        </w:rPr>
        <w:fldChar w:fldCharType="end"/>
      </w:r>
      <w:bookmarkEnd w:id="1"/>
      <w:r>
        <w:t xml:space="preserve">. </w:t>
      </w:r>
      <w:r w:rsidRPr="006F0A70">
        <w:rPr>
          <w:bCs/>
        </w:rPr>
        <w:t xml:space="preserve">Signalling procedure for </w:t>
      </w:r>
      <w:r>
        <w:rPr>
          <w:bCs/>
        </w:rPr>
        <w:t>different approach</w:t>
      </w:r>
      <w:r w:rsidRPr="006F0A70">
        <w:rPr>
          <w:bCs/>
        </w:rPr>
        <w:t xml:space="preserve"> </w:t>
      </w:r>
    </w:p>
    <w:p w14:paraId="24AF1161" w14:textId="77777777" w:rsidR="00672296" w:rsidRDefault="00672296" w:rsidP="00672296">
      <w:pPr>
        <w:spacing w:before="180"/>
        <w:rPr>
          <w:rFonts w:eastAsiaTheme="minorEastAsia"/>
          <w:lang w:eastAsia="zh-CN"/>
        </w:rPr>
      </w:pPr>
    </w:p>
    <w:p w14:paraId="65E1AD56" w14:textId="77777777" w:rsidR="00672296" w:rsidRDefault="00672296" w:rsidP="005A4F4C">
      <w:pPr>
        <w:spacing w:before="180"/>
        <w:rPr>
          <w:rFonts w:eastAsiaTheme="minorEastAsia"/>
          <w:lang w:eastAsia="zh-CN"/>
        </w:rPr>
      </w:pPr>
      <w:r>
        <w:rPr>
          <w:rFonts w:eastAsiaTheme="minorEastAsia"/>
          <w:lang w:eastAsia="zh-CN"/>
        </w:rPr>
        <w:t xml:space="preserve">Then pros and cons are discussed between approach 1 and approach 2a/2b. </w:t>
      </w:r>
    </w:p>
    <w:p w14:paraId="04BEAC69" w14:textId="1DC39901" w:rsidR="00C537DB" w:rsidRDefault="00C537DB" w:rsidP="005A4F4C">
      <w:pPr>
        <w:spacing w:before="180"/>
        <w:rPr>
          <w:rFonts w:eastAsiaTheme="minorEastAsia"/>
          <w:lang w:eastAsia="zh-CN"/>
        </w:rPr>
      </w:pPr>
      <w:r w:rsidRPr="00C537DB">
        <w:rPr>
          <w:rFonts w:eastAsiaTheme="minorEastAsia"/>
          <w:lang w:eastAsia="zh-CN"/>
        </w:rPr>
        <w:t xml:space="preserve">Approach 1 means </w:t>
      </w:r>
      <w:r w:rsidR="0092061C">
        <w:rPr>
          <w:rFonts w:eastAsiaTheme="minorEastAsia"/>
          <w:lang w:eastAsia="zh-CN"/>
        </w:rPr>
        <w:t>a</w:t>
      </w:r>
      <w:r w:rsidR="0092061C" w:rsidRPr="00C537DB">
        <w:rPr>
          <w:rFonts w:eastAsiaTheme="minorEastAsia"/>
          <w:lang w:eastAsia="zh-CN"/>
        </w:rPr>
        <w:t>fter receiving the L1 measurement report from the terminal</w:t>
      </w:r>
      <w:r w:rsidR="0092061C">
        <w:rPr>
          <w:rFonts w:eastAsiaTheme="minorEastAsia"/>
          <w:lang w:eastAsia="zh-CN"/>
        </w:rPr>
        <w:t>,</w:t>
      </w:r>
      <w:r w:rsidR="0092061C" w:rsidRPr="00C537DB">
        <w:rPr>
          <w:rFonts w:eastAsiaTheme="minorEastAsia"/>
          <w:lang w:eastAsia="zh-CN"/>
        </w:rPr>
        <w:t xml:space="preserve"> </w:t>
      </w:r>
      <w:r w:rsidRPr="00C537DB">
        <w:rPr>
          <w:rFonts w:eastAsiaTheme="minorEastAsia"/>
          <w:lang w:eastAsia="zh-CN"/>
        </w:rPr>
        <w:t>service DU decides to trigger the LTM cell switch</w:t>
      </w:r>
      <w:r>
        <w:rPr>
          <w:rFonts w:eastAsiaTheme="minorEastAsia"/>
          <w:lang w:eastAsia="zh-CN"/>
        </w:rPr>
        <w:t xml:space="preserve"> </w:t>
      </w:r>
      <w:r w:rsidRPr="00C537DB">
        <w:rPr>
          <w:rFonts w:eastAsiaTheme="minorEastAsia"/>
          <w:lang w:eastAsia="zh-CN"/>
        </w:rPr>
        <w:t>over by sending the cell switch</w:t>
      </w:r>
      <w:r>
        <w:rPr>
          <w:rFonts w:eastAsiaTheme="minorEastAsia"/>
          <w:lang w:eastAsia="zh-CN"/>
        </w:rPr>
        <w:t xml:space="preserve"> command </w:t>
      </w:r>
      <w:r w:rsidRPr="00C537DB">
        <w:rPr>
          <w:rFonts w:eastAsiaTheme="minorEastAsia"/>
          <w:lang w:eastAsia="zh-CN"/>
        </w:rPr>
        <w:t xml:space="preserve">to the </w:t>
      </w:r>
      <w:r>
        <w:rPr>
          <w:rFonts w:eastAsiaTheme="minorEastAsia"/>
          <w:lang w:eastAsia="zh-CN"/>
        </w:rPr>
        <w:t>UE</w:t>
      </w:r>
      <w:r w:rsidRPr="00C537DB">
        <w:rPr>
          <w:rFonts w:eastAsiaTheme="minorEastAsia"/>
          <w:lang w:eastAsia="zh-CN"/>
        </w:rPr>
        <w:t xml:space="preserve"> and then sending the UE handover request to the target DU through the CU</w:t>
      </w:r>
      <w:r w:rsidR="0092061C">
        <w:rPr>
          <w:rFonts w:eastAsiaTheme="minorEastAsia"/>
          <w:lang w:eastAsia="zh-CN"/>
        </w:rPr>
        <w:t>.</w:t>
      </w:r>
    </w:p>
    <w:p w14:paraId="110BB761" w14:textId="3EF6BCF1" w:rsidR="0092061C" w:rsidRDefault="0092061C" w:rsidP="00672296">
      <w:pPr>
        <w:pStyle w:val="a5"/>
        <w:numPr>
          <w:ilvl w:val="0"/>
          <w:numId w:val="22"/>
        </w:numPr>
        <w:spacing w:before="180"/>
        <w:ind w:firstLineChars="0"/>
        <w:rPr>
          <w:rFonts w:ascii="Times New Roman" w:eastAsiaTheme="minorEastAsia" w:hAnsi="Times New Roman"/>
          <w:kern w:val="0"/>
          <w:sz w:val="20"/>
          <w:szCs w:val="20"/>
          <w:lang w:val="en-GB" w:eastAsia="zh-CN"/>
        </w:rPr>
      </w:pPr>
      <w:r w:rsidRPr="0092061C">
        <w:rPr>
          <w:rFonts w:ascii="Times New Roman" w:eastAsiaTheme="minorEastAsia" w:hAnsi="Times New Roman"/>
          <w:kern w:val="0"/>
          <w:sz w:val="20"/>
          <w:szCs w:val="20"/>
          <w:lang w:val="en-GB" w:eastAsia="zh-CN"/>
        </w:rPr>
        <w:t>Advantage</w:t>
      </w:r>
      <w:r>
        <w:rPr>
          <w:rFonts w:ascii="Times New Roman" w:eastAsiaTheme="minorEastAsia" w:hAnsi="Times New Roman"/>
          <w:kern w:val="0"/>
          <w:sz w:val="20"/>
          <w:szCs w:val="20"/>
          <w:lang w:val="en-GB" w:eastAsia="zh-CN"/>
        </w:rPr>
        <w:t xml:space="preserve">: </w:t>
      </w:r>
      <w:r w:rsidR="00C537DB" w:rsidRPr="0092061C">
        <w:rPr>
          <w:rFonts w:ascii="Times New Roman" w:eastAsiaTheme="minorEastAsia" w:hAnsi="Times New Roman"/>
          <w:kern w:val="0"/>
          <w:sz w:val="20"/>
          <w:szCs w:val="20"/>
          <w:lang w:val="en-GB" w:eastAsia="zh-CN"/>
        </w:rPr>
        <w:t>Approach 1 is preferred to avoid the LTM triggering latency caused by inter-DU interaction immediately before sending cell switch command.</w:t>
      </w:r>
      <w:r w:rsidR="00672296" w:rsidRPr="00672296">
        <w:t xml:space="preserve"> </w:t>
      </w:r>
      <w:r w:rsidR="00672296" w:rsidRPr="00672296">
        <w:rPr>
          <w:rFonts w:ascii="Times New Roman" w:eastAsiaTheme="minorEastAsia" w:hAnsi="Times New Roman"/>
          <w:kern w:val="0"/>
          <w:sz w:val="20"/>
          <w:szCs w:val="20"/>
          <w:lang w:val="en-GB" w:eastAsia="zh-CN"/>
        </w:rPr>
        <w:t>Almost no latency</w:t>
      </w:r>
      <w:r w:rsidR="00672296">
        <w:rPr>
          <w:rFonts w:ascii="Times New Roman" w:eastAsiaTheme="minorEastAsia" w:hAnsi="Times New Roman"/>
          <w:kern w:val="0"/>
          <w:sz w:val="20"/>
          <w:szCs w:val="20"/>
          <w:lang w:val="en-GB" w:eastAsia="zh-CN"/>
        </w:rPr>
        <w:t xml:space="preserve"> are caused by approach 1.</w:t>
      </w:r>
    </w:p>
    <w:p w14:paraId="473F9B99" w14:textId="209FA267" w:rsidR="00671B09" w:rsidRDefault="0092061C" w:rsidP="0092061C">
      <w:pPr>
        <w:pStyle w:val="a5"/>
        <w:numPr>
          <w:ilvl w:val="0"/>
          <w:numId w:val="22"/>
        </w:numPr>
        <w:spacing w:before="180"/>
        <w:ind w:firstLineChars="0"/>
        <w:rPr>
          <w:rFonts w:ascii="Times New Roman" w:eastAsiaTheme="minorEastAsia" w:hAnsi="Times New Roman"/>
          <w:kern w:val="0"/>
          <w:sz w:val="20"/>
          <w:szCs w:val="20"/>
          <w:lang w:val="en-GB" w:eastAsia="zh-CN"/>
        </w:rPr>
      </w:pPr>
      <w:r w:rsidRPr="0092061C">
        <w:rPr>
          <w:rFonts w:ascii="Times New Roman" w:eastAsiaTheme="minorEastAsia" w:hAnsi="Times New Roman"/>
          <w:kern w:val="0"/>
          <w:sz w:val="20"/>
          <w:szCs w:val="20"/>
          <w:lang w:val="en-GB" w:eastAsia="zh-CN"/>
        </w:rPr>
        <w:t>Disadvantage</w:t>
      </w:r>
      <w:r>
        <w:rPr>
          <w:rFonts w:ascii="Times New Roman" w:eastAsiaTheme="minorEastAsia" w:hAnsi="Times New Roman" w:hint="eastAsia"/>
          <w:kern w:val="0"/>
          <w:sz w:val="20"/>
          <w:szCs w:val="20"/>
          <w:lang w:val="en-GB" w:eastAsia="zh-CN"/>
        </w:rPr>
        <w:t>:</w:t>
      </w:r>
      <w:r>
        <w:rPr>
          <w:rFonts w:ascii="Times New Roman" w:eastAsiaTheme="minorEastAsia" w:hAnsi="Times New Roman"/>
          <w:kern w:val="0"/>
          <w:sz w:val="20"/>
          <w:szCs w:val="20"/>
          <w:lang w:val="en-GB" w:eastAsia="zh-CN"/>
        </w:rPr>
        <w:t xml:space="preserve"> </w:t>
      </w:r>
      <w:r w:rsidR="00C537DB" w:rsidRPr="0092061C">
        <w:rPr>
          <w:rFonts w:ascii="Times New Roman" w:eastAsiaTheme="minorEastAsia" w:hAnsi="Times New Roman"/>
          <w:kern w:val="0"/>
          <w:sz w:val="20"/>
          <w:szCs w:val="20"/>
          <w:lang w:val="en-GB" w:eastAsia="zh-CN"/>
        </w:rPr>
        <w:t>In the step5</w:t>
      </w:r>
      <w:r w:rsidRPr="0092061C">
        <w:rPr>
          <w:rFonts w:ascii="Times New Roman" w:eastAsiaTheme="minorEastAsia" w:hAnsi="Times New Roman"/>
          <w:kern w:val="0"/>
          <w:sz w:val="20"/>
          <w:szCs w:val="20"/>
          <w:lang w:val="en-GB" w:eastAsia="zh-CN"/>
        </w:rPr>
        <w:t xml:space="preserve"> in the following</w:t>
      </w:r>
      <w:r w:rsidR="00672296">
        <w:rPr>
          <w:rFonts w:ascii="Times New Roman" w:eastAsiaTheme="minorEastAsia" w:hAnsi="Times New Roman"/>
          <w:kern w:val="0"/>
          <w:sz w:val="20"/>
          <w:szCs w:val="20"/>
          <w:lang w:val="en-GB" w:eastAsia="zh-CN"/>
        </w:rPr>
        <w:t xml:space="preserve"> figure 2</w:t>
      </w:r>
      <w:r w:rsidR="00C537DB" w:rsidRPr="0092061C">
        <w:rPr>
          <w:rFonts w:ascii="Times New Roman" w:eastAsiaTheme="minorEastAsia" w:hAnsi="Times New Roman"/>
          <w:kern w:val="0"/>
          <w:sz w:val="20"/>
          <w:szCs w:val="20"/>
          <w:lang w:val="en-GB" w:eastAsia="zh-CN"/>
        </w:rPr>
        <w:t xml:space="preserve">, </w:t>
      </w:r>
      <w:r w:rsidR="00671B09">
        <w:rPr>
          <w:rFonts w:ascii="Times New Roman" w:eastAsiaTheme="minorEastAsia" w:hAnsi="Times New Roman"/>
          <w:kern w:val="0"/>
          <w:sz w:val="20"/>
          <w:szCs w:val="20"/>
          <w:lang w:val="en-GB" w:eastAsia="zh-CN"/>
        </w:rPr>
        <w:t xml:space="preserve">some companies think that </w:t>
      </w:r>
      <w:r w:rsidR="008653B7">
        <w:rPr>
          <w:rFonts w:ascii="Times New Roman" w:eastAsiaTheme="minorEastAsia" w:hAnsi="Times New Roman"/>
          <w:kern w:val="0"/>
          <w:sz w:val="20"/>
          <w:szCs w:val="20"/>
          <w:lang w:val="en-GB" w:eastAsia="zh-CN"/>
        </w:rPr>
        <w:t>Source DU cannot immediately get the information of candidate Scells for activating or deactivating when the UE report the L1 measurements.</w:t>
      </w:r>
    </w:p>
    <w:p w14:paraId="02B4C82D" w14:textId="38FB385E" w:rsidR="008653B7" w:rsidRDefault="008653B7" w:rsidP="008653B7">
      <w:pPr>
        <w:spacing w:before="180"/>
        <w:rPr>
          <w:rFonts w:eastAsiaTheme="minorEastAsia"/>
          <w:lang w:eastAsia="zh-CN"/>
        </w:rPr>
      </w:pPr>
      <w:r w:rsidRPr="00C537DB">
        <w:rPr>
          <w:rFonts w:eastAsiaTheme="minorEastAsia"/>
          <w:lang w:eastAsia="zh-CN"/>
        </w:rPr>
        <w:t xml:space="preserve">Approach 2a means </w:t>
      </w:r>
      <w:r w:rsidR="00424DEC">
        <w:rPr>
          <w:rFonts w:eastAsiaTheme="minorEastAsia"/>
          <w:lang w:eastAsia="zh-CN"/>
        </w:rPr>
        <w:t>serving</w:t>
      </w:r>
      <w:r w:rsidRPr="00C537DB">
        <w:rPr>
          <w:rFonts w:eastAsiaTheme="minorEastAsia"/>
          <w:lang w:eastAsia="zh-CN"/>
        </w:rPr>
        <w:t xml:space="preserve"> DU sends a list of </w:t>
      </w:r>
      <w:r>
        <w:rPr>
          <w:rFonts w:eastAsiaTheme="minorEastAsia"/>
          <w:lang w:eastAsia="zh-CN"/>
        </w:rPr>
        <w:t>pre-</w:t>
      </w:r>
      <w:r w:rsidR="005C1FA7">
        <w:rPr>
          <w:rFonts w:eastAsiaTheme="minorEastAsia"/>
          <w:lang w:eastAsia="zh-CN"/>
        </w:rPr>
        <w:t>allocated</w:t>
      </w:r>
      <w:r>
        <w:rPr>
          <w:rFonts w:eastAsiaTheme="minorEastAsia"/>
          <w:lang w:eastAsia="zh-CN"/>
        </w:rPr>
        <w:t xml:space="preserve"> information (e.g. activated</w:t>
      </w:r>
      <w:r w:rsidRPr="00C537DB">
        <w:rPr>
          <w:rFonts w:eastAsiaTheme="minorEastAsia"/>
          <w:lang w:eastAsia="zh-CN"/>
        </w:rPr>
        <w:t xml:space="preserve"> and deactivated Scells</w:t>
      </w:r>
      <w:r>
        <w:rPr>
          <w:rFonts w:eastAsiaTheme="minorEastAsia"/>
          <w:lang w:eastAsia="zh-CN"/>
        </w:rPr>
        <w:t xml:space="preserve">) </w:t>
      </w:r>
      <w:r w:rsidRPr="00C537DB">
        <w:rPr>
          <w:rFonts w:eastAsiaTheme="minorEastAsia"/>
          <w:lang w:eastAsia="zh-CN"/>
        </w:rPr>
        <w:t xml:space="preserve">to the target DU via CU during </w:t>
      </w:r>
      <w:r>
        <w:rPr>
          <w:rFonts w:eastAsiaTheme="minorEastAsia"/>
          <w:lang w:eastAsia="zh-CN"/>
        </w:rPr>
        <w:t>LTM preparation</w:t>
      </w:r>
      <w:r w:rsidRPr="00C537DB">
        <w:rPr>
          <w:rFonts w:eastAsiaTheme="minorEastAsia"/>
          <w:lang w:eastAsia="zh-CN"/>
        </w:rPr>
        <w:t xml:space="preserve"> phase. This process is completed before</w:t>
      </w:r>
      <w:r w:rsidRPr="0092061C">
        <w:rPr>
          <w:rFonts w:ascii="Arial" w:eastAsiaTheme="minorEastAsia" w:hAnsi="Arial" w:cs="Arial"/>
          <w:color w:val="000000"/>
          <w:sz w:val="25"/>
          <w:szCs w:val="25"/>
          <w:lang w:val="en-US" w:eastAsia="zh-CN"/>
        </w:rPr>
        <w:t xml:space="preserve"> </w:t>
      </w:r>
      <w:r>
        <w:rPr>
          <w:rFonts w:eastAsiaTheme="minorEastAsia"/>
          <w:lang w:val="en-US" w:eastAsia="zh-CN"/>
        </w:rPr>
        <w:t>the d</w:t>
      </w:r>
      <w:r w:rsidRPr="0092061C">
        <w:rPr>
          <w:rFonts w:eastAsiaTheme="minorEastAsia"/>
          <w:lang w:val="en-US" w:eastAsia="zh-CN"/>
        </w:rPr>
        <w:t>ecision to trigger a LTM cell switch procedure</w:t>
      </w:r>
      <w:r w:rsidRPr="00C537DB">
        <w:rPr>
          <w:rFonts w:eastAsiaTheme="minorEastAsia"/>
          <w:lang w:eastAsia="zh-CN"/>
        </w:rPr>
        <w:t>.</w:t>
      </w:r>
    </w:p>
    <w:p w14:paraId="6C702061" w14:textId="77777777" w:rsidR="008653B7" w:rsidRDefault="008653B7" w:rsidP="008653B7">
      <w:pPr>
        <w:pStyle w:val="a5"/>
        <w:numPr>
          <w:ilvl w:val="0"/>
          <w:numId w:val="23"/>
        </w:numPr>
        <w:spacing w:before="180"/>
        <w:ind w:firstLineChars="0"/>
        <w:rPr>
          <w:rFonts w:ascii="Times New Roman" w:eastAsiaTheme="minorEastAsia" w:hAnsi="Times New Roman"/>
          <w:kern w:val="0"/>
          <w:sz w:val="20"/>
          <w:szCs w:val="20"/>
          <w:lang w:val="en-GB" w:eastAsia="zh-CN"/>
        </w:rPr>
      </w:pPr>
      <w:r w:rsidRPr="0092061C">
        <w:rPr>
          <w:rFonts w:ascii="Times New Roman" w:eastAsiaTheme="minorEastAsia" w:hAnsi="Times New Roman"/>
          <w:kern w:val="0"/>
          <w:sz w:val="20"/>
          <w:szCs w:val="20"/>
          <w:lang w:val="en-GB" w:eastAsia="zh-CN"/>
        </w:rPr>
        <w:t xml:space="preserve">Advantage: Approach 2a will </w:t>
      </w:r>
      <w:r w:rsidRPr="0092061C">
        <w:rPr>
          <w:rFonts w:ascii="Times New Roman" w:eastAsiaTheme="minorEastAsia" w:hAnsi="Times New Roman" w:hint="eastAsia"/>
          <w:kern w:val="0"/>
          <w:sz w:val="20"/>
          <w:szCs w:val="20"/>
          <w:lang w:val="en-GB" w:eastAsia="zh-CN"/>
        </w:rPr>
        <w:t>not</w:t>
      </w:r>
      <w:r w:rsidRPr="0092061C">
        <w:rPr>
          <w:rFonts w:ascii="Times New Roman" w:eastAsiaTheme="minorEastAsia" w:hAnsi="Times New Roman"/>
          <w:kern w:val="0"/>
          <w:sz w:val="20"/>
          <w:szCs w:val="20"/>
          <w:lang w:val="en-GB" w:eastAsia="zh-CN"/>
        </w:rPr>
        <w:t xml:space="preserve"> defer the triggering LTM cell switch command to the UE</w:t>
      </w:r>
      <w:r w:rsidRPr="0092061C">
        <w:rPr>
          <w:rFonts w:ascii="Times New Roman" w:eastAsiaTheme="minorEastAsia" w:hAnsi="Times New Roman" w:hint="eastAsia"/>
          <w:kern w:val="0"/>
          <w:sz w:val="20"/>
          <w:szCs w:val="20"/>
          <w:lang w:val="en-GB" w:eastAsia="zh-CN"/>
        </w:rPr>
        <w:t>.</w:t>
      </w:r>
    </w:p>
    <w:p w14:paraId="24970A03" w14:textId="0747AC3C" w:rsidR="008653B7" w:rsidRPr="00424DEC" w:rsidRDefault="008653B7" w:rsidP="003B6991">
      <w:pPr>
        <w:pStyle w:val="a5"/>
        <w:numPr>
          <w:ilvl w:val="0"/>
          <w:numId w:val="23"/>
        </w:numPr>
        <w:spacing w:before="180"/>
        <w:ind w:firstLineChars="0"/>
        <w:rPr>
          <w:rFonts w:ascii="Times New Roman" w:eastAsiaTheme="minorEastAsia" w:hAnsi="Times New Roman"/>
          <w:kern w:val="0"/>
          <w:sz w:val="20"/>
          <w:szCs w:val="20"/>
          <w:lang w:val="en-GB" w:eastAsia="zh-CN"/>
        </w:rPr>
      </w:pPr>
      <w:r w:rsidRPr="00424DEC">
        <w:rPr>
          <w:rFonts w:ascii="Times New Roman" w:eastAsiaTheme="minorEastAsia" w:hAnsi="Times New Roman" w:hint="eastAsia"/>
          <w:kern w:val="0"/>
          <w:sz w:val="20"/>
          <w:szCs w:val="20"/>
          <w:lang w:val="en-GB" w:eastAsia="zh-CN"/>
        </w:rPr>
        <w:t>D</w:t>
      </w:r>
      <w:r w:rsidRPr="00424DEC">
        <w:rPr>
          <w:rFonts w:ascii="Times New Roman" w:eastAsiaTheme="minorEastAsia" w:hAnsi="Times New Roman"/>
          <w:kern w:val="0"/>
          <w:sz w:val="20"/>
          <w:szCs w:val="20"/>
          <w:lang w:val="en-GB" w:eastAsia="zh-CN"/>
        </w:rPr>
        <w:t xml:space="preserve">isadvantage: If </w:t>
      </w:r>
      <w:r w:rsidR="00424DEC" w:rsidRPr="00424DEC">
        <w:rPr>
          <w:rFonts w:ascii="Times New Roman" w:eastAsiaTheme="minorEastAsia" w:hAnsi="Times New Roman"/>
          <w:kern w:val="0"/>
          <w:sz w:val="20"/>
          <w:szCs w:val="20"/>
          <w:lang w:val="en-GB" w:eastAsia="zh-CN"/>
        </w:rPr>
        <w:t>serving</w:t>
      </w:r>
      <w:r w:rsidRPr="00424DEC">
        <w:rPr>
          <w:rFonts w:ascii="Times New Roman" w:eastAsiaTheme="minorEastAsia" w:hAnsi="Times New Roman"/>
          <w:kern w:val="0"/>
          <w:sz w:val="20"/>
          <w:szCs w:val="20"/>
          <w:lang w:val="en-GB" w:eastAsia="zh-CN"/>
        </w:rPr>
        <w:t xml:space="preserve"> DU does not </w:t>
      </w:r>
      <w:r w:rsidR="00424DEC" w:rsidRPr="00424DEC">
        <w:rPr>
          <w:rFonts w:ascii="Times New Roman" w:eastAsiaTheme="minorEastAsia" w:hAnsi="Times New Roman"/>
          <w:kern w:val="0"/>
          <w:sz w:val="20"/>
          <w:szCs w:val="20"/>
          <w:lang w:val="en-GB" w:eastAsia="zh-CN"/>
        </w:rPr>
        <w:t xml:space="preserve">decide to </w:t>
      </w:r>
      <w:r w:rsidRPr="00424DEC">
        <w:rPr>
          <w:rFonts w:ascii="Times New Roman" w:eastAsiaTheme="minorEastAsia" w:hAnsi="Times New Roman"/>
          <w:kern w:val="0"/>
          <w:sz w:val="20"/>
          <w:szCs w:val="20"/>
          <w:lang w:val="en-GB" w:eastAsia="zh-CN"/>
        </w:rPr>
        <w:t xml:space="preserve">trigger LTM switch, the request and feedback command interaction </w:t>
      </w:r>
      <w:r w:rsidR="00424DEC" w:rsidRPr="00424DEC">
        <w:rPr>
          <w:rFonts w:ascii="Times New Roman" w:eastAsiaTheme="minorEastAsia" w:hAnsi="Times New Roman"/>
          <w:kern w:val="0"/>
          <w:sz w:val="20"/>
          <w:szCs w:val="20"/>
          <w:lang w:val="en-GB" w:eastAsia="zh-CN"/>
        </w:rPr>
        <w:t>procedures and signalling resources are</w:t>
      </w:r>
      <w:r w:rsidRPr="00424DEC">
        <w:rPr>
          <w:rFonts w:ascii="Times New Roman" w:eastAsiaTheme="minorEastAsia" w:hAnsi="Times New Roman"/>
          <w:kern w:val="0"/>
          <w:sz w:val="20"/>
          <w:szCs w:val="20"/>
          <w:lang w:val="en-GB" w:eastAsia="zh-CN"/>
        </w:rPr>
        <w:t xml:space="preserve"> wasted.</w:t>
      </w:r>
    </w:p>
    <w:p w14:paraId="5167E317" w14:textId="76F392D0" w:rsidR="008653B7" w:rsidRDefault="00424DEC" w:rsidP="008653B7">
      <w:pPr>
        <w:spacing w:before="180"/>
        <w:rPr>
          <w:rFonts w:eastAsiaTheme="minorEastAsia"/>
          <w:lang w:eastAsia="zh-CN"/>
        </w:rPr>
      </w:pPr>
      <w:r>
        <w:rPr>
          <w:rFonts w:eastAsiaTheme="minorEastAsia"/>
          <w:lang w:eastAsia="zh-CN"/>
        </w:rPr>
        <w:lastRenderedPageBreak/>
        <w:t>T</w:t>
      </w:r>
      <w:r w:rsidR="008653B7" w:rsidRPr="00C537DB">
        <w:rPr>
          <w:rFonts w:eastAsiaTheme="minorEastAsia"/>
          <w:lang w:eastAsia="zh-CN"/>
        </w:rPr>
        <w:t xml:space="preserve">he Approach 2b means </w:t>
      </w:r>
      <w:r w:rsidR="008653B7">
        <w:rPr>
          <w:rFonts w:eastAsiaTheme="minorEastAsia"/>
          <w:lang w:eastAsia="zh-CN"/>
        </w:rPr>
        <w:t>a</w:t>
      </w:r>
      <w:r w:rsidR="008653B7" w:rsidRPr="00C537DB">
        <w:rPr>
          <w:rFonts w:eastAsiaTheme="minorEastAsia"/>
          <w:lang w:eastAsia="zh-CN"/>
        </w:rPr>
        <w:t>fter deciding to trigger an LTM cell switch, service DU sends a request via CU to the target DU for a list of active and deactivated Scells.</w:t>
      </w:r>
    </w:p>
    <w:p w14:paraId="197FC692" w14:textId="77777777" w:rsidR="008653B7" w:rsidRPr="0055036C" w:rsidRDefault="008653B7" w:rsidP="008653B7">
      <w:pPr>
        <w:pStyle w:val="a5"/>
        <w:numPr>
          <w:ilvl w:val="0"/>
          <w:numId w:val="24"/>
        </w:numPr>
        <w:spacing w:before="180"/>
        <w:ind w:firstLineChars="0"/>
        <w:rPr>
          <w:rFonts w:ascii="Times New Roman" w:eastAsiaTheme="minorEastAsia" w:hAnsi="Times New Roman"/>
          <w:kern w:val="0"/>
          <w:sz w:val="20"/>
          <w:szCs w:val="20"/>
          <w:lang w:val="en-GB" w:eastAsia="zh-CN"/>
        </w:rPr>
      </w:pPr>
      <w:r w:rsidRPr="0092061C">
        <w:rPr>
          <w:rFonts w:ascii="Times New Roman" w:eastAsiaTheme="minorEastAsia" w:hAnsi="Times New Roman"/>
          <w:kern w:val="0"/>
          <w:sz w:val="20"/>
          <w:szCs w:val="20"/>
          <w:lang w:val="en-GB" w:eastAsia="zh-CN"/>
        </w:rPr>
        <w:t>Advantage:</w:t>
      </w:r>
      <w:r w:rsidRPr="0055036C">
        <w:rPr>
          <w:rFonts w:ascii="Times New Roman" w:eastAsiaTheme="minorEastAsia" w:hAnsi="Times New Roman"/>
          <w:kern w:val="0"/>
          <w:sz w:val="20"/>
          <w:szCs w:val="20"/>
          <w:lang w:val="en-GB" w:eastAsia="zh-CN"/>
        </w:rPr>
        <w:t xml:space="preserve"> </w:t>
      </w:r>
      <w:r>
        <w:rPr>
          <w:rFonts w:ascii="Times New Roman" w:eastAsiaTheme="minorEastAsia" w:hAnsi="Times New Roman"/>
          <w:kern w:val="0"/>
          <w:sz w:val="20"/>
          <w:szCs w:val="20"/>
          <w:lang w:val="en-GB" w:eastAsia="zh-CN"/>
        </w:rPr>
        <w:t>T</w:t>
      </w:r>
      <w:r w:rsidRPr="0055036C">
        <w:rPr>
          <w:rFonts w:ascii="Times New Roman" w:eastAsiaTheme="minorEastAsia" w:hAnsi="Times New Roman"/>
          <w:kern w:val="0"/>
          <w:sz w:val="20"/>
          <w:szCs w:val="20"/>
          <w:lang w:val="en-GB" w:eastAsia="zh-CN"/>
        </w:rPr>
        <w:t>he candidate DU may provide the grant, RACH resources and other configuration to the UE, and it will also be aware that a UE is coming so is already prepared for the LTM cell switch command.</w:t>
      </w:r>
    </w:p>
    <w:p w14:paraId="1C36F07E" w14:textId="7691E068" w:rsidR="008653B7" w:rsidRPr="008653B7" w:rsidRDefault="008653B7" w:rsidP="008653B7">
      <w:pPr>
        <w:pStyle w:val="a5"/>
        <w:numPr>
          <w:ilvl w:val="0"/>
          <w:numId w:val="24"/>
        </w:numPr>
        <w:spacing w:before="180"/>
        <w:ind w:firstLineChars="0"/>
        <w:rPr>
          <w:rFonts w:ascii="Times New Roman" w:eastAsiaTheme="minorEastAsia" w:hAnsi="Times New Roman"/>
          <w:kern w:val="0"/>
          <w:sz w:val="20"/>
          <w:szCs w:val="20"/>
          <w:lang w:val="en-GB" w:eastAsia="zh-CN"/>
        </w:rPr>
      </w:pPr>
      <w:r>
        <w:rPr>
          <w:rFonts w:ascii="Times New Roman" w:eastAsiaTheme="minorEastAsia" w:hAnsi="Times New Roman" w:hint="eastAsia"/>
          <w:kern w:val="0"/>
          <w:sz w:val="20"/>
          <w:szCs w:val="20"/>
          <w:lang w:val="en-GB" w:eastAsia="zh-CN"/>
        </w:rPr>
        <w:t>D</w:t>
      </w:r>
      <w:r>
        <w:rPr>
          <w:rFonts w:ascii="Times New Roman" w:eastAsiaTheme="minorEastAsia" w:hAnsi="Times New Roman"/>
          <w:kern w:val="0"/>
          <w:sz w:val="20"/>
          <w:szCs w:val="20"/>
          <w:lang w:val="en-GB" w:eastAsia="zh-CN"/>
        </w:rPr>
        <w:t>isa</w:t>
      </w:r>
      <w:r w:rsidRPr="0092061C">
        <w:rPr>
          <w:rFonts w:ascii="Times New Roman" w:eastAsiaTheme="minorEastAsia" w:hAnsi="Times New Roman"/>
          <w:kern w:val="0"/>
          <w:sz w:val="20"/>
          <w:szCs w:val="20"/>
          <w:lang w:val="en-GB" w:eastAsia="zh-CN"/>
        </w:rPr>
        <w:t>dvantage</w:t>
      </w:r>
      <w:r>
        <w:rPr>
          <w:rFonts w:ascii="Times New Roman" w:eastAsiaTheme="minorEastAsia" w:hAnsi="Times New Roman"/>
          <w:kern w:val="0"/>
          <w:sz w:val="20"/>
          <w:szCs w:val="20"/>
          <w:lang w:val="en-GB" w:eastAsia="zh-CN"/>
        </w:rPr>
        <w:t xml:space="preserve">: </w:t>
      </w:r>
      <w:r w:rsidRPr="0055036C">
        <w:rPr>
          <w:rFonts w:ascii="Times New Roman" w:eastAsiaTheme="minorEastAsia" w:hAnsi="Times New Roman"/>
          <w:kern w:val="0"/>
          <w:sz w:val="20"/>
          <w:szCs w:val="20"/>
          <w:lang w:val="en-GB" w:eastAsia="zh-CN"/>
        </w:rPr>
        <w:t>This immediate coordination may defer LTM triggering</w:t>
      </w:r>
    </w:p>
    <w:p w14:paraId="06A1DD61" w14:textId="77442698" w:rsidR="0092206C" w:rsidRDefault="00C537DB" w:rsidP="00C537DB">
      <w:pPr>
        <w:spacing w:before="180"/>
        <w:jc w:val="center"/>
      </w:pPr>
      <w:r>
        <w:object w:dxaOrig="7521" w:dyaOrig="8251" w14:anchorId="79ED9128">
          <v:shape id="_x0000_i1026" type="#_x0000_t75" style="width:297.25pt;height:331.65pt" o:ole="">
            <v:imagedata r:id="rId10" o:title=""/>
          </v:shape>
          <o:OLEObject Type="Embed" ProgID="Visio.Drawing.15" ShapeID="_x0000_i1026" DrawAspect="Content" ObjectID="_1745414104" r:id="rId11"/>
        </w:object>
      </w:r>
    </w:p>
    <w:p w14:paraId="5AD0DEA9" w14:textId="75047F6D" w:rsidR="006F0A70" w:rsidRPr="006F0A70" w:rsidRDefault="006F0A70" w:rsidP="006F0A70">
      <w:pPr>
        <w:pStyle w:val="af6"/>
        <w:jc w:val="center"/>
      </w:pPr>
      <w:r>
        <w:t xml:space="preserve">Figure </w:t>
      </w:r>
      <w:r>
        <w:fldChar w:fldCharType="begin"/>
      </w:r>
      <w:r>
        <w:instrText xml:space="preserve"> SEQ Figure \* ARABIC </w:instrText>
      </w:r>
      <w:r>
        <w:fldChar w:fldCharType="separate"/>
      </w:r>
      <w:r>
        <w:rPr>
          <w:noProof/>
        </w:rPr>
        <w:t>2</w:t>
      </w:r>
      <w:r>
        <w:rPr>
          <w:noProof/>
        </w:rPr>
        <w:fldChar w:fldCharType="end"/>
      </w:r>
      <w:r>
        <w:t xml:space="preserve">. </w:t>
      </w:r>
      <w:r w:rsidRPr="006F0A70">
        <w:rPr>
          <w:bCs/>
        </w:rPr>
        <w:t xml:space="preserve">Signalling procedure for </w:t>
      </w:r>
      <w:r>
        <w:rPr>
          <w:bCs/>
        </w:rPr>
        <w:t>LTM</w:t>
      </w:r>
      <w:r w:rsidRPr="006F0A70">
        <w:rPr>
          <w:bCs/>
        </w:rPr>
        <w:t xml:space="preserve"> </w:t>
      </w:r>
    </w:p>
    <w:p w14:paraId="35AA3A15" w14:textId="43D7074B" w:rsidR="00000839" w:rsidRPr="00000839" w:rsidRDefault="001D3F0B" w:rsidP="00000839">
      <w:pPr>
        <w:spacing w:before="180"/>
        <w:rPr>
          <w:rFonts w:eastAsiaTheme="minorEastAsia"/>
          <w:lang w:eastAsia="zh-CN"/>
        </w:rPr>
      </w:pPr>
      <w:r>
        <w:rPr>
          <w:rFonts w:eastAsiaTheme="minorEastAsia"/>
          <w:lang w:eastAsia="zh-CN"/>
        </w:rPr>
        <w:t>To summarize, it's not clear how approach 2a works. When comparing with ap</w:t>
      </w:r>
      <w:r w:rsidR="000E3D55">
        <w:rPr>
          <w:rFonts w:eastAsiaTheme="minorEastAsia"/>
          <w:lang w:eastAsia="zh-CN"/>
        </w:rPr>
        <w:t xml:space="preserve">proach 1 and approach 2b, lower latency benefits can be get with the former solution. Besides, serving gNB-DU can provide </w:t>
      </w:r>
      <w:r w:rsidR="000E3D55" w:rsidRPr="000E3D55">
        <w:rPr>
          <w:rFonts w:eastAsiaTheme="minorEastAsia"/>
          <w:lang w:eastAsia="zh-CN"/>
        </w:rPr>
        <w:t>the user</w:t>
      </w:r>
      <w:r w:rsidR="000E3D55">
        <w:rPr>
          <w:rFonts w:eastAsiaTheme="minorEastAsia"/>
          <w:lang w:eastAsia="zh-CN"/>
        </w:rPr>
        <w:t xml:space="preserve"> with</w:t>
      </w:r>
      <w:r w:rsidR="000E3D55" w:rsidRPr="000E3D55">
        <w:rPr>
          <w:rFonts w:eastAsiaTheme="minorEastAsia"/>
          <w:lang w:eastAsia="zh-CN"/>
        </w:rPr>
        <w:t xml:space="preserve"> an RRC reconfiguration message containing the LTM candidate configuration</w:t>
      </w:r>
      <w:r w:rsidR="000E3D55">
        <w:rPr>
          <w:rFonts w:eastAsiaTheme="minorEastAsia"/>
          <w:lang w:eastAsia="zh-CN"/>
        </w:rPr>
        <w:t xml:space="preserve"> (SCell list). When considering NR-CA scenario in FR1 scenario, the coverage of different Scell is almost similar with Pcell. So </w:t>
      </w:r>
      <w:r w:rsidR="000E3D55" w:rsidRPr="000E3D55">
        <w:rPr>
          <w:rFonts w:eastAsiaTheme="minorEastAsia"/>
          <w:lang w:eastAsia="zh-CN"/>
        </w:rPr>
        <w:t>candidate configuration (SCell list)</w:t>
      </w:r>
      <w:r w:rsidR="000E3D55">
        <w:rPr>
          <w:rFonts w:eastAsiaTheme="minorEastAsia"/>
          <w:lang w:eastAsia="zh-CN"/>
        </w:rPr>
        <w:t xml:space="preserve"> received in the UE in step 2 can be directly used for LTM decision (after Step 5).</w:t>
      </w:r>
      <w:r w:rsidR="0037594A">
        <w:rPr>
          <w:rFonts w:eastAsiaTheme="minorEastAsia"/>
          <w:lang w:eastAsia="zh-CN"/>
        </w:rPr>
        <w:t xml:space="preserve"> When considering NR-CA scenario in FR1-FR2 scenario, L1 measurement report may not align with </w:t>
      </w:r>
      <w:r w:rsidR="0037594A" w:rsidRPr="000E3D55">
        <w:rPr>
          <w:rFonts w:eastAsiaTheme="minorEastAsia"/>
          <w:lang w:eastAsia="zh-CN"/>
        </w:rPr>
        <w:t>candidate configuration</w:t>
      </w:r>
      <w:r w:rsidR="0037594A">
        <w:rPr>
          <w:rFonts w:eastAsiaTheme="minorEastAsia"/>
          <w:lang w:eastAsia="zh-CN"/>
        </w:rPr>
        <w:t xml:space="preserve"> (SCell list) in step 2 due to the coverage of FR2 cell is smaller than FR1 cell and the RSRP will becomes weak due to UE mobility or other reasons. In this case, activated/deactivated Scells information can be updated after step 5 based on the intra-DU information coordination.</w:t>
      </w:r>
      <w:r w:rsidR="0037594A">
        <w:rPr>
          <w:rFonts w:eastAsiaTheme="minorEastAsia" w:hint="eastAsia"/>
          <w:lang w:eastAsia="zh-CN"/>
        </w:rPr>
        <w:t xml:space="preserve"> </w:t>
      </w:r>
      <w:r w:rsidR="0037594A">
        <w:rPr>
          <w:rFonts w:eastAsiaTheme="minorEastAsia"/>
          <w:lang w:eastAsia="zh-CN"/>
        </w:rPr>
        <w:t>So it’s proposed:</w:t>
      </w:r>
    </w:p>
    <w:p w14:paraId="2B3FA529" w14:textId="224DB32A" w:rsidR="0037594A" w:rsidRDefault="00E24B42" w:rsidP="005A4F4C">
      <w:pPr>
        <w:rPr>
          <w:b/>
          <w:bCs/>
        </w:rPr>
      </w:pPr>
      <w:r>
        <w:rPr>
          <w:b/>
          <w:bCs/>
        </w:rPr>
        <w:t xml:space="preserve">Proposal </w:t>
      </w:r>
      <w:r w:rsidR="00FE5500">
        <w:rPr>
          <w:b/>
          <w:bCs/>
        </w:rPr>
        <w:t>1</w:t>
      </w:r>
      <w:r>
        <w:rPr>
          <w:b/>
          <w:bCs/>
        </w:rPr>
        <w:t xml:space="preserve">: </w:t>
      </w:r>
      <w:r w:rsidR="00A0713F">
        <w:rPr>
          <w:b/>
          <w:bCs/>
        </w:rPr>
        <w:t xml:space="preserve">For inter-DU scenario, </w:t>
      </w:r>
      <w:r w:rsidR="0037594A" w:rsidRPr="0037594A">
        <w:rPr>
          <w:b/>
          <w:bCs/>
        </w:rPr>
        <w:t>the serving gNB-DU triggers the execution by transmitting LTM cell switch command to the UE and then informs the gNB-CU of the serving cell switch.</w:t>
      </w:r>
    </w:p>
    <w:p w14:paraId="00DDB067" w14:textId="1E8BF115" w:rsidR="00A0713F" w:rsidRDefault="00A0713F" w:rsidP="00A0713F">
      <w:pPr>
        <w:rPr>
          <w:b/>
          <w:bCs/>
        </w:rPr>
      </w:pPr>
      <w:r>
        <w:rPr>
          <w:b/>
          <w:bCs/>
        </w:rPr>
        <w:t>Proposal 2: C</w:t>
      </w:r>
      <w:r w:rsidRPr="00A0713F">
        <w:rPr>
          <w:b/>
          <w:bCs/>
        </w:rPr>
        <w:t>andidate</w:t>
      </w:r>
      <w:r>
        <w:rPr>
          <w:b/>
          <w:bCs/>
        </w:rPr>
        <w:t xml:space="preserve"> SCell </w:t>
      </w:r>
      <w:r w:rsidRPr="00A0713F">
        <w:rPr>
          <w:b/>
          <w:bCs/>
        </w:rPr>
        <w:t>activation/deactivation</w:t>
      </w:r>
      <w:r>
        <w:rPr>
          <w:b/>
          <w:bCs/>
        </w:rPr>
        <w:t xml:space="preserve"> information can be included in RRCReconfiguration message at the LTM preparation phase. C</w:t>
      </w:r>
      <w:r w:rsidRPr="00A0713F">
        <w:rPr>
          <w:b/>
          <w:bCs/>
        </w:rPr>
        <w:t>andidate SCell activation/deactivation</w:t>
      </w:r>
      <w:r>
        <w:rPr>
          <w:b/>
          <w:bCs/>
        </w:rPr>
        <w:t xml:space="preserve"> can be optionally included in LTM MAC CE for intra-DU case.</w:t>
      </w:r>
    </w:p>
    <w:p w14:paraId="38466450" w14:textId="77777777" w:rsidR="006D38FE" w:rsidRPr="00FA4BF0" w:rsidRDefault="00E206A4" w:rsidP="006D38FE">
      <w:pPr>
        <w:pStyle w:val="a5"/>
        <w:keepNext/>
        <w:keepLines/>
        <w:numPr>
          <w:ilvl w:val="0"/>
          <w:numId w:val="1"/>
        </w:numPr>
        <w:pBdr>
          <w:top w:val="single" w:sz="12" w:space="0" w:color="auto"/>
        </w:pBdr>
        <w:tabs>
          <w:tab w:val="num" w:pos="567"/>
        </w:tabs>
        <w:spacing w:after="120"/>
        <w:ind w:firstLineChars="0"/>
        <w:jc w:val="both"/>
        <w:outlineLvl w:val="0"/>
        <w:rPr>
          <w:rFonts w:ascii="Arial" w:eastAsia="宋体" w:hAnsi="Arial" w:cs="Arial"/>
          <w:sz w:val="36"/>
          <w:lang w:val="en-GB"/>
        </w:rPr>
      </w:pPr>
      <w:r w:rsidRPr="00FA4BF0">
        <w:rPr>
          <w:rFonts w:ascii="Arial" w:eastAsia="宋体" w:hAnsi="Arial" w:cs="Arial"/>
          <w:sz w:val="36"/>
          <w:lang w:val="en-GB"/>
        </w:rPr>
        <w:t>Conclusion</w:t>
      </w:r>
    </w:p>
    <w:p w14:paraId="539580B4" w14:textId="3781D2C8" w:rsidR="00FD4DB9" w:rsidRPr="000C2192" w:rsidRDefault="00250192" w:rsidP="000C2192">
      <w:pPr>
        <w:rPr>
          <w:rFonts w:eastAsia="宋体"/>
          <w:lang w:eastAsia="zh-CN"/>
        </w:rPr>
      </w:pPr>
      <w:r w:rsidRPr="00FA4BF0">
        <w:rPr>
          <w:rFonts w:eastAsia="宋体"/>
          <w:lang w:eastAsia="zh-CN"/>
        </w:rPr>
        <w:t xml:space="preserve">In this contribution, </w:t>
      </w:r>
      <w:r w:rsidR="00072690" w:rsidRPr="00FA4BF0">
        <w:rPr>
          <w:rFonts w:eastAsia="宋体"/>
          <w:lang w:eastAsia="zh-CN"/>
        </w:rPr>
        <w:t xml:space="preserve">we </w:t>
      </w:r>
      <w:r w:rsidR="00C541E7" w:rsidRPr="00FA4BF0">
        <w:rPr>
          <w:rFonts w:eastAsia="宋体"/>
          <w:lang w:eastAsia="zh-CN"/>
        </w:rPr>
        <w:t>have the following proposals</w:t>
      </w:r>
      <w:r w:rsidR="002528AB" w:rsidRPr="00FA4BF0">
        <w:rPr>
          <w:rFonts w:eastAsia="宋体"/>
          <w:lang w:eastAsia="zh-CN"/>
        </w:rPr>
        <w:t>:</w:t>
      </w:r>
    </w:p>
    <w:p w14:paraId="6426FA2A" w14:textId="77777777" w:rsidR="00A0713F" w:rsidRDefault="00A0713F" w:rsidP="00A0713F">
      <w:pPr>
        <w:rPr>
          <w:b/>
          <w:bCs/>
        </w:rPr>
      </w:pPr>
      <w:r>
        <w:rPr>
          <w:b/>
          <w:bCs/>
        </w:rPr>
        <w:t xml:space="preserve">Proposal 1: For inter-DU scenario, </w:t>
      </w:r>
      <w:r w:rsidRPr="0037594A">
        <w:rPr>
          <w:b/>
          <w:bCs/>
        </w:rPr>
        <w:t>the serving gNB-DU triggers the execution by transmitting LTM cell switch command to the UE and then informs the gNB-CU of the serving cell switch.</w:t>
      </w:r>
    </w:p>
    <w:p w14:paraId="4657FAD8" w14:textId="77777777" w:rsidR="00A0713F" w:rsidRDefault="00A0713F" w:rsidP="00A0713F">
      <w:pPr>
        <w:rPr>
          <w:b/>
          <w:bCs/>
        </w:rPr>
      </w:pPr>
      <w:r>
        <w:rPr>
          <w:b/>
          <w:bCs/>
        </w:rPr>
        <w:lastRenderedPageBreak/>
        <w:t>Proposal 2: C</w:t>
      </w:r>
      <w:r w:rsidRPr="00A0713F">
        <w:rPr>
          <w:b/>
          <w:bCs/>
        </w:rPr>
        <w:t>andidate</w:t>
      </w:r>
      <w:r>
        <w:rPr>
          <w:b/>
          <w:bCs/>
        </w:rPr>
        <w:t xml:space="preserve"> SCell </w:t>
      </w:r>
      <w:r w:rsidRPr="00A0713F">
        <w:rPr>
          <w:b/>
          <w:bCs/>
        </w:rPr>
        <w:t>activation/deactivation</w:t>
      </w:r>
      <w:r>
        <w:rPr>
          <w:b/>
          <w:bCs/>
        </w:rPr>
        <w:t xml:space="preserve"> information can be included in RRCReconfiguration message at the LTM preparation phase. C</w:t>
      </w:r>
      <w:r w:rsidRPr="00A0713F">
        <w:rPr>
          <w:b/>
          <w:bCs/>
        </w:rPr>
        <w:t>andidate SCell activation/deactivation</w:t>
      </w:r>
      <w:r>
        <w:rPr>
          <w:b/>
          <w:bCs/>
        </w:rPr>
        <w:t xml:space="preserve"> can be optionally included in LTM MAC CE for intra-DU case.</w:t>
      </w:r>
    </w:p>
    <w:p w14:paraId="7ECA63A6" w14:textId="545BC15D" w:rsidR="00F82BE3" w:rsidRPr="00FA4BF0" w:rsidRDefault="00F82BE3" w:rsidP="00F82BE3">
      <w:pPr>
        <w:pStyle w:val="a5"/>
        <w:keepNext/>
        <w:keepLines/>
        <w:numPr>
          <w:ilvl w:val="0"/>
          <w:numId w:val="1"/>
        </w:numPr>
        <w:pBdr>
          <w:top w:val="single" w:sz="12" w:space="0" w:color="auto"/>
        </w:pBdr>
        <w:tabs>
          <w:tab w:val="num" w:pos="567"/>
        </w:tabs>
        <w:spacing w:after="120"/>
        <w:ind w:firstLineChars="0"/>
        <w:jc w:val="both"/>
        <w:outlineLvl w:val="0"/>
        <w:rPr>
          <w:rFonts w:ascii="Arial" w:eastAsia="宋体" w:hAnsi="Arial" w:cs="Arial"/>
          <w:sz w:val="36"/>
          <w:lang w:val="en-GB"/>
        </w:rPr>
      </w:pPr>
      <w:r>
        <w:rPr>
          <w:rFonts w:ascii="Arial" w:eastAsia="宋体" w:hAnsi="Arial" w:cs="Arial"/>
          <w:sz w:val="36"/>
          <w:lang w:val="en-GB"/>
        </w:rPr>
        <w:t>Reference</w:t>
      </w:r>
    </w:p>
    <w:p w14:paraId="18C60604" w14:textId="53FB9E96" w:rsidR="00F6641C" w:rsidRPr="00E14515" w:rsidRDefault="00F6641C" w:rsidP="00F6641C">
      <w:pPr>
        <w:pStyle w:val="B3"/>
        <w:ind w:left="0" w:firstLine="0"/>
        <w:rPr>
          <w:rFonts w:eastAsiaTheme="minorEastAsia"/>
          <w:lang w:eastAsia="zh-CN"/>
        </w:rPr>
      </w:pPr>
      <w:r w:rsidRPr="00E14515">
        <w:rPr>
          <w:rFonts w:eastAsiaTheme="minorEastAsia"/>
          <w:lang w:eastAsia="zh-CN"/>
        </w:rPr>
        <w:t>[1]</w:t>
      </w:r>
      <w:r w:rsidRPr="00E14515">
        <w:rPr>
          <w:rFonts w:eastAsiaTheme="minorEastAsia"/>
          <w:lang w:eastAsia="zh-CN"/>
        </w:rPr>
        <w:tab/>
        <w:t>R2-2302458</w:t>
      </w:r>
      <w:r w:rsidRPr="00E14515">
        <w:rPr>
          <w:rFonts w:eastAsiaTheme="minorEastAsia"/>
          <w:lang w:eastAsia="zh-CN"/>
        </w:rPr>
        <w:tab/>
        <w:t>LS on Approaches during execution for inter-DU LTM</w:t>
      </w:r>
    </w:p>
    <w:p w14:paraId="7A4169B0" w14:textId="4E54CD29" w:rsidR="00284BD9" w:rsidRPr="00E14515" w:rsidRDefault="00F6641C" w:rsidP="00F6641C">
      <w:pPr>
        <w:pStyle w:val="B3"/>
        <w:ind w:left="0" w:firstLine="0"/>
        <w:rPr>
          <w:rFonts w:eastAsiaTheme="minorEastAsia"/>
          <w:lang w:eastAsia="zh-CN"/>
        </w:rPr>
      </w:pPr>
      <w:r w:rsidRPr="00E14515">
        <w:rPr>
          <w:rFonts w:eastAsiaTheme="minorEastAsia"/>
          <w:lang w:eastAsia="zh-CN"/>
        </w:rPr>
        <w:t>[2]</w:t>
      </w:r>
      <w:r w:rsidRPr="00E14515">
        <w:rPr>
          <w:rFonts w:eastAsiaTheme="minorEastAsia"/>
          <w:lang w:eastAsia="zh-CN"/>
        </w:rPr>
        <w:tab/>
        <w:t>R2-2304214</w:t>
      </w:r>
      <w:r w:rsidRPr="00E14515">
        <w:rPr>
          <w:rFonts w:eastAsiaTheme="minorEastAsia"/>
          <w:lang w:eastAsia="zh-CN"/>
        </w:rPr>
        <w:tab/>
        <w:t>Summary of [AT121bis-e][018][eMob] Procedure Consolidation(Huawei)</w:t>
      </w:r>
    </w:p>
    <w:sectPr w:rsidR="00284BD9" w:rsidRPr="00E14515">
      <w:headerReference w:type="default" r:id="rId12"/>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5288E4" w14:textId="77777777" w:rsidR="00CF14A8" w:rsidRDefault="00CF14A8">
      <w:pPr>
        <w:spacing w:after="0"/>
      </w:pPr>
      <w:r>
        <w:separator/>
      </w:r>
    </w:p>
  </w:endnote>
  <w:endnote w:type="continuationSeparator" w:id="0">
    <w:p w14:paraId="259B77C5" w14:textId="77777777" w:rsidR="00CF14A8" w:rsidRDefault="00CF14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E120DA" w14:textId="77777777" w:rsidR="00CF14A8" w:rsidRDefault="00CF14A8">
      <w:pPr>
        <w:spacing w:after="0"/>
      </w:pPr>
      <w:r>
        <w:separator/>
      </w:r>
    </w:p>
  </w:footnote>
  <w:footnote w:type="continuationSeparator" w:id="0">
    <w:p w14:paraId="7ABAD2D4" w14:textId="77777777" w:rsidR="00CF14A8" w:rsidRDefault="00CF14A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817B9" w14:textId="3652C4E8" w:rsidR="00E15E48" w:rsidRDefault="00CF14A8">
    <w:pPr>
      <w:pStyle w:val="a3"/>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A4166"/>
    <w:multiLevelType w:val="multilevel"/>
    <w:tmpl w:val="FFFA416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00E53A8"/>
    <w:multiLevelType w:val="hybridMultilevel"/>
    <w:tmpl w:val="4544CD2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3D2F06"/>
    <w:multiLevelType w:val="hybridMultilevel"/>
    <w:tmpl w:val="C5EC9436"/>
    <w:lvl w:ilvl="0" w:tplc="6BF88C5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69539C"/>
    <w:multiLevelType w:val="hybridMultilevel"/>
    <w:tmpl w:val="7DCEC3CE"/>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424922"/>
    <w:multiLevelType w:val="multilevel"/>
    <w:tmpl w:val="70A04518"/>
    <w:lvl w:ilvl="0">
      <w:start w:val="1"/>
      <w:numFmt w:val="decimal"/>
      <w:lvlText w:val="%1."/>
      <w:lvlJc w:val="left"/>
      <w:pPr>
        <w:ind w:left="360" w:hanging="360"/>
      </w:pPr>
      <w:rPr>
        <w:rFonts w:hint="default"/>
        <w:lang w:val="en-GB"/>
      </w:rPr>
    </w:lvl>
    <w:lvl w:ilvl="1">
      <w:start w:val="1"/>
      <w:numFmt w:val="decimal"/>
      <w:isLgl/>
      <w:lvlText w:val="%1.%2"/>
      <w:lvlJc w:val="left"/>
      <w:pPr>
        <w:ind w:left="470" w:hanging="4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A16F5E"/>
    <w:multiLevelType w:val="hybridMultilevel"/>
    <w:tmpl w:val="782800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3460439"/>
    <w:multiLevelType w:val="hybridMultilevel"/>
    <w:tmpl w:val="727EEE1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11"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2994893"/>
    <w:multiLevelType w:val="hybridMultilevel"/>
    <w:tmpl w:val="F196AB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5845F9"/>
    <w:multiLevelType w:val="hybridMultilevel"/>
    <w:tmpl w:val="07EC2A62"/>
    <w:lvl w:ilvl="0" w:tplc="4CE8D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5FB0052"/>
    <w:multiLevelType w:val="hybridMultilevel"/>
    <w:tmpl w:val="9F0AD56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5"/>
  </w:num>
  <w:num w:numId="2">
    <w:abstractNumId w:val="14"/>
  </w:num>
  <w:num w:numId="3">
    <w:abstractNumId w:val="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7"/>
  </w:num>
  <w:num w:numId="8">
    <w:abstractNumId w:val="12"/>
  </w:num>
  <w:num w:numId="9">
    <w:abstractNumId w:val="2"/>
  </w:num>
  <w:num w:numId="10">
    <w:abstractNumId w:val="0"/>
  </w:num>
  <w:num w:numId="11">
    <w:abstractNumId w:val="14"/>
  </w:num>
  <w:num w:numId="12">
    <w:abstractNumId w:val="14"/>
  </w:num>
  <w:num w:numId="13">
    <w:abstractNumId w:val="10"/>
  </w:num>
  <w:num w:numId="14">
    <w:abstractNumId w:val="14"/>
  </w:num>
  <w:num w:numId="15">
    <w:abstractNumId w:val="14"/>
  </w:num>
  <w:num w:numId="16">
    <w:abstractNumId w:val="14"/>
  </w:num>
  <w:num w:numId="17">
    <w:abstractNumId w:val="8"/>
  </w:num>
  <w:num w:numId="18">
    <w:abstractNumId w:val="6"/>
  </w:num>
  <w:num w:numId="19">
    <w:abstractNumId w:val="3"/>
  </w:num>
  <w:num w:numId="20">
    <w:abstractNumId w:val="11"/>
  </w:num>
  <w:num w:numId="21">
    <w:abstractNumId w:val="15"/>
  </w:num>
  <w:num w:numId="22">
    <w:abstractNumId w:val="16"/>
  </w:num>
  <w:num w:numId="23">
    <w:abstractNumId w:val="1"/>
  </w:num>
  <w:num w:numId="24">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61D"/>
    <w:rsid w:val="0000030B"/>
    <w:rsid w:val="00000839"/>
    <w:rsid w:val="00001A42"/>
    <w:rsid w:val="00001EB9"/>
    <w:rsid w:val="00002DCF"/>
    <w:rsid w:val="00003F9A"/>
    <w:rsid w:val="00004FC5"/>
    <w:rsid w:val="00006B9E"/>
    <w:rsid w:val="00010FBD"/>
    <w:rsid w:val="00015748"/>
    <w:rsid w:val="00015CE4"/>
    <w:rsid w:val="00016880"/>
    <w:rsid w:val="00017AEF"/>
    <w:rsid w:val="0002121D"/>
    <w:rsid w:val="0002276D"/>
    <w:rsid w:val="00022F0F"/>
    <w:rsid w:val="00022F91"/>
    <w:rsid w:val="000250F8"/>
    <w:rsid w:val="0002545A"/>
    <w:rsid w:val="00026909"/>
    <w:rsid w:val="00027A51"/>
    <w:rsid w:val="00027BAC"/>
    <w:rsid w:val="00027E22"/>
    <w:rsid w:val="000316DF"/>
    <w:rsid w:val="000322B4"/>
    <w:rsid w:val="000329B4"/>
    <w:rsid w:val="0003358D"/>
    <w:rsid w:val="00034282"/>
    <w:rsid w:val="0003634F"/>
    <w:rsid w:val="0003731D"/>
    <w:rsid w:val="00037ABD"/>
    <w:rsid w:val="00042184"/>
    <w:rsid w:val="00044BE0"/>
    <w:rsid w:val="00046856"/>
    <w:rsid w:val="00047C0F"/>
    <w:rsid w:val="000503E7"/>
    <w:rsid w:val="00053D3F"/>
    <w:rsid w:val="00057EB8"/>
    <w:rsid w:val="000603BF"/>
    <w:rsid w:val="0006096D"/>
    <w:rsid w:val="00060C88"/>
    <w:rsid w:val="00060F54"/>
    <w:rsid w:val="00061C52"/>
    <w:rsid w:val="000625D0"/>
    <w:rsid w:val="00062B01"/>
    <w:rsid w:val="00062D69"/>
    <w:rsid w:val="000632A1"/>
    <w:rsid w:val="00063DE3"/>
    <w:rsid w:val="0006422C"/>
    <w:rsid w:val="00064503"/>
    <w:rsid w:val="00065545"/>
    <w:rsid w:val="00065F12"/>
    <w:rsid w:val="000709A2"/>
    <w:rsid w:val="00071ADF"/>
    <w:rsid w:val="00071C4C"/>
    <w:rsid w:val="00071DD1"/>
    <w:rsid w:val="00072129"/>
    <w:rsid w:val="00072294"/>
    <w:rsid w:val="0007254F"/>
    <w:rsid w:val="00072690"/>
    <w:rsid w:val="00074BEF"/>
    <w:rsid w:val="00077E50"/>
    <w:rsid w:val="00081702"/>
    <w:rsid w:val="00082DC1"/>
    <w:rsid w:val="00082E0B"/>
    <w:rsid w:val="00083287"/>
    <w:rsid w:val="00083964"/>
    <w:rsid w:val="00083CFD"/>
    <w:rsid w:val="00085295"/>
    <w:rsid w:val="00085371"/>
    <w:rsid w:val="000854A5"/>
    <w:rsid w:val="00085B06"/>
    <w:rsid w:val="00085D0F"/>
    <w:rsid w:val="00087215"/>
    <w:rsid w:val="00087A74"/>
    <w:rsid w:val="00087C7C"/>
    <w:rsid w:val="00087E30"/>
    <w:rsid w:val="00087EED"/>
    <w:rsid w:val="00090351"/>
    <w:rsid w:val="00090790"/>
    <w:rsid w:val="000918F7"/>
    <w:rsid w:val="00091D3C"/>
    <w:rsid w:val="0009280D"/>
    <w:rsid w:val="0009485F"/>
    <w:rsid w:val="00094A65"/>
    <w:rsid w:val="00095CA7"/>
    <w:rsid w:val="000A079B"/>
    <w:rsid w:val="000A0F85"/>
    <w:rsid w:val="000A1652"/>
    <w:rsid w:val="000A3275"/>
    <w:rsid w:val="000A3D64"/>
    <w:rsid w:val="000A3EB7"/>
    <w:rsid w:val="000A4CB4"/>
    <w:rsid w:val="000A598C"/>
    <w:rsid w:val="000A5FAB"/>
    <w:rsid w:val="000A6D63"/>
    <w:rsid w:val="000A7747"/>
    <w:rsid w:val="000A7DA4"/>
    <w:rsid w:val="000B08E9"/>
    <w:rsid w:val="000B0F50"/>
    <w:rsid w:val="000B1B4D"/>
    <w:rsid w:val="000B27B6"/>
    <w:rsid w:val="000B40B0"/>
    <w:rsid w:val="000B4900"/>
    <w:rsid w:val="000B5520"/>
    <w:rsid w:val="000B5CA1"/>
    <w:rsid w:val="000B60BD"/>
    <w:rsid w:val="000B7E0E"/>
    <w:rsid w:val="000C00CF"/>
    <w:rsid w:val="000C0BF5"/>
    <w:rsid w:val="000C2192"/>
    <w:rsid w:val="000C21E6"/>
    <w:rsid w:val="000C285D"/>
    <w:rsid w:val="000C2AD5"/>
    <w:rsid w:val="000C4900"/>
    <w:rsid w:val="000C6E4E"/>
    <w:rsid w:val="000C784D"/>
    <w:rsid w:val="000D2952"/>
    <w:rsid w:val="000D47C5"/>
    <w:rsid w:val="000D53F9"/>
    <w:rsid w:val="000D5D7E"/>
    <w:rsid w:val="000D66F7"/>
    <w:rsid w:val="000D6AA6"/>
    <w:rsid w:val="000D6B41"/>
    <w:rsid w:val="000D6C93"/>
    <w:rsid w:val="000D6CA3"/>
    <w:rsid w:val="000E0B84"/>
    <w:rsid w:val="000E1010"/>
    <w:rsid w:val="000E2951"/>
    <w:rsid w:val="000E3AD1"/>
    <w:rsid w:val="000E3D55"/>
    <w:rsid w:val="000E43B8"/>
    <w:rsid w:val="000E56B5"/>
    <w:rsid w:val="000E5A52"/>
    <w:rsid w:val="000E6099"/>
    <w:rsid w:val="000E6199"/>
    <w:rsid w:val="000E6371"/>
    <w:rsid w:val="000F236A"/>
    <w:rsid w:val="000F4704"/>
    <w:rsid w:val="000F4DF4"/>
    <w:rsid w:val="000F556B"/>
    <w:rsid w:val="000F722F"/>
    <w:rsid w:val="00100018"/>
    <w:rsid w:val="0010041F"/>
    <w:rsid w:val="001006F5"/>
    <w:rsid w:val="00100CB1"/>
    <w:rsid w:val="001012A4"/>
    <w:rsid w:val="0010151E"/>
    <w:rsid w:val="00102FE0"/>
    <w:rsid w:val="00103022"/>
    <w:rsid w:val="0010323B"/>
    <w:rsid w:val="00103561"/>
    <w:rsid w:val="001038FF"/>
    <w:rsid w:val="0010395D"/>
    <w:rsid w:val="001046B5"/>
    <w:rsid w:val="00104A80"/>
    <w:rsid w:val="001056AF"/>
    <w:rsid w:val="0010589E"/>
    <w:rsid w:val="00106379"/>
    <w:rsid w:val="001065A8"/>
    <w:rsid w:val="0011127C"/>
    <w:rsid w:val="0011212E"/>
    <w:rsid w:val="00112955"/>
    <w:rsid w:val="00113694"/>
    <w:rsid w:val="00113DE0"/>
    <w:rsid w:val="00115740"/>
    <w:rsid w:val="00115E99"/>
    <w:rsid w:val="001172AF"/>
    <w:rsid w:val="001173E9"/>
    <w:rsid w:val="0011764E"/>
    <w:rsid w:val="001226A3"/>
    <w:rsid w:val="00122BDF"/>
    <w:rsid w:val="00123D88"/>
    <w:rsid w:val="0012489C"/>
    <w:rsid w:val="0012497D"/>
    <w:rsid w:val="00127460"/>
    <w:rsid w:val="00130516"/>
    <w:rsid w:val="00132525"/>
    <w:rsid w:val="00132FC0"/>
    <w:rsid w:val="0013479B"/>
    <w:rsid w:val="00134E5B"/>
    <w:rsid w:val="001354FE"/>
    <w:rsid w:val="00135F79"/>
    <w:rsid w:val="001403B9"/>
    <w:rsid w:val="001407C3"/>
    <w:rsid w:val="001411A3"/>
    <w:rsid w:val="00142BA4"/>
    <w:rsid w:val="0014484F"/>
    <w:rsid w:val="00144A60"/>
    <w:rsid w:val="00144DD2"/>
    <w:rsid w:val="00145A1E"/>
    <w:rsid w:val="00146670"/>
    <w:rsid w:val="0014680E"/>
    <w:rsid w:val="00146993"/>
    <w:rsid w:val="00147869"/>
    <w:rsid w:val="0015145C"/>
    <w:rsid w:val="00152BF2"/>
    <w:rsid w:val="00155973"/>
    <w:rsid w:val="001564B9"/>
    <w:rsid w:val="00157321"/>
    <w:rsid w:val="00160081"/>
    <w:rsid w:val="00161ED0"/>
    <w:rsid w:val="00163553"/>
    <w:rsid w:val="00164DDC"/>
    <w:rsid w:val="00164F59"/>
    <w:rsid w:val="0016582D"/>
    <w:rsid w:val="00166E0A"/>
    <w:rsid w:val="00170ABB"/>
    <w:rsid w:val="001802E2"/>
    <w:rsid w:val="00180977"/>
    <w:rsid w:val="00181799"/>
    <w:rsid w:val="00181BC4"/>
    <w:rsid w:val="00184A10"/>
    <w:rsid w:val="00184C1E"/>
    <w:rsid w:val="0018502C"/>
    <w:rsid w:val="00185250"/>
    <w:rsid w:val="00190DEF"/>
    <w:rsid w:val="001912DE"/>
    <w:rsid w:val="001917D0"/>
    <w:rsid w:val="0019290E"/>
    <w:rsid w:val="00193342"/>
    <w:rsid w:val="00194046"/>
    <w:rsid w:val="0019522E"/>
    <w:rsid w:val="00195567"/>
    <w:rsid w:val="00195A07"/>
    <w:rsid w:val="00196423"/>
    <w:rsid w:val="001978F6"/>
    <w:rsid w:val="00197E67"/>
    <w:rsid w:val="001A16D5"/>
    <w:rsid w:val="001A29B7"/>
    <w:rsid w:val="001A33B8"/>
    <w:rsid w:val="001A3958"/>
    <w:rsid w:val="001A44D6"/>
    <w:rsid w:val="001A44E6"/>
    <w:rsid w:val="001A5FAC"/>
    <w:rsid w:val="001A752D"/>
    <w:rsid w:val="001B06E3"/>
    <w:rsid w:val="001B1267"/>
    <w:rsid w:val="001B1EA8"/>
    <w:rsid w:val="001B21A5"/>
    <w:rsid w:val="001B25AC"/>
    <w:rsid w:val="001B2912"/>
    <w:rsid w:val="001B344C"/>
    <w:rsid w:val="001B3893"/>
    <w:rsid w:val="001B3B2F"/>
    <w:rsid w:val="001B5F2A"/>
    <w:rsid w:val="001B7D9E"/>
    <w:rsid w:val="001C2ED6"/>
    <w:rsid w:val="001C346C"/>
    <w:rsid w:val="001C3BF5"/>
    <w:rsid w:val="001C413C"/>
    <w:rsid w:val="001C5B84"/>
    <w:rsid w:val="001C6213"/>
    <w:rsid w:val="001C66A5"/>
    <w:rsid w:val="001C7397"/>
    <w:rsid w:val="001D0519"/>
    <w:rsid w:val="001D1B42"/>
    <w:rsid w:val="001D206F"/>
    <w:rsid w:val="001D360C"/>
    <w:rsid w:val="001D3F0B"/>
    <w:rsid w:val="001D62DC"/>
    <w:rsid w:val="001D7314"/>
    <w:rsid w:val="001D788E"/>
    <w:rsid w:val="001D7B39"/>
    <w:rsid w:val="001E0225"/>
    <w:rsid w:val="001E067A"/>
    <w:rsid w:val="001E2EF1"/>
    <w:rsid w:val="001E35C0"/>
    <w:rsid w:val="001E3B6A"/>
    <w:rsid w:val="001E531C"/>
    <w:rsid w:val="001E6322"/>
    <w:rsid w:val="001E690A"/>
    <w:rsid w:val="001E7304"/>
    <w:rsid w:val="001F0605"/>
    <w:rsid w:val="001F0EFD"/>
    <w:rsid w:val="001F33E8"/>
    <w:rsid w:val="001F3D1E"/>
    <w:rsid w:val="001F41F3"/>
    <w:rsid w:val="001F4955"/>
    <w:rsid w:val="001F677B"/>
    <w:rsid w:val="001F6822"/>
    <w:rsid w:val="001F7DAB"/>
    <w:rsid w:val="00200789"/>
    <w:rsid w:val="00200C52"/>
    <w:rsid w:val="0020226A"/>
    <w:rsid w:val="00203466"/>
    <w:rsid w:val="00205D1F"/>
    <w:rsid w:val="00205EC2"/>
    <w:rsid w:val="002065B5"/>
    <w:rsid w:val="0020689E"/>
    <w:rsid w:val="002069E6"/>
    <w:rsid w:val="00206F83"/>
    <w:rsid w:val="002119B5"/>
    <w:rsid w:val="00211F05"/>
    <w:rsid w:val="00211F5F"/>
    <w:rsid w:val="00212120"/>
    <w:rsid w:val="002126E9"/>
    <w:rsid w:val="00213899"/>
    <w:rsid w:val="002168EC"/>
    <w:rsid w:val="00221F51"/>
    <w:rsid w:val="00222035"/>
    <w:rsid w:val="00222DD8"/>
    <w:rsid w:val="00222FF6"/>
    <w:rsid w:val="00223F3F"/>
    <w:rsid w:val="002247FA"/>
    <w:rsid w:val="0023001B"/>
    <w:rsid w:val="00230114"/>
    <w:rsid w:val="002310C6"/>
    <w:rsid w:val="00233353"/>
    <w:rsid w:val="00233C01"/>
    <w:rsid w:val="00233C1E"/>
    <w:rsid w:val="002341C8"/>
    <w:rsid w:val="002342E5"/>
    <w:rsid w:val="00234B55"/>
    <w:rsid w:val="00234D1E"/>
    <w:rsid w:val="00234D27"/>
    <w:rsid w:val="00236F14"/>
    <w:rsid w:val="002377D0"/>
    <w:rsid w:val="002378F8"/>
    <w:rsid w:val="00240A5F"/>
    <w:rsid w:val="00241CDA"/>
    <w:rsid w:val="0024200C"/>
    <w:rsid w:val="00242EC5"/>
    <w:rsid w:val="00243FF1"/>
    <w:rsid w:val="00245593"/>
    <w:rsid w:val="00245BCF"/>
    <w:rsid w:val="00246256"/>
    <w:rsid w:val="00246DB9"/>
    <w:rsid w:val="00247540"/>
    <w:rsid w:val="00247CE5"/>
    <w:rsid w:val="00250192"/>
    <w:rsid w:val="0025223C"/>
    <w:rsid w:val="002528AB"/>
    <w:rsid w:val="00252C4A"/>
    <w:rsid w:val="00254A68"/>
    <w:rsid w:val="00255337"/>
    <w:rsid w:val="002557CA"/>
    <w:rsid w:val="00255ACE"/>
    <w:rsid w:val="0025731C"/>
    <w:rsid w:val="00257EDE"/>
    <w:rsid w:val="002612AD"/>
    <w:rsid w:val="00263D1D"/>
    <w:rsid w:val="00263D2A"/>
    <w:rsid w:val="00264CBD"/>
    <w:rsid w:val="00265665"/>
    <w:rsid w:val="0026595B"/>
    <w:rsid w:val="0026668B"/>
    <w:rsid w:val="00266DF6"/>
    <w:rsid w:val="002676C6"/>
    <w:rsid w:val="00270278"/>
    <w:rsid w:val="00270804"/>
    <w:rsid w:val="00270A35"/>
    <w:rsid w:val="00270C1B"/>
    <w:rsid w:val="00271C91"/>
    <w:rsid w:val="002722ED"/>
    <w:rsid w:val="002733FB"/>
    <w:rsid w:val="00273B2A"/>
    <w:rsid w:val="00274A3D"/>
    <w:rsid w:val="00276640"/>
    <w:rsid w:val="00277489"/>
    <w:rsid w:val="00280A4C"/>
    <w:rsid w:val="0028167C"/>
    <w:rsid w:val="00281FF0"/>
    <w:rsid w:val="00283B88"/>
    <w:rsid w:val="0028405F"/>
    <w:rsid w:val="00284BD9"/>
    <w:rsid w:val="00285A00"/>
    <w:rsid w:val="0028763C"/>
    <w:rsid w:val="002910A7"/>
    <w:rsid w:val="002911CA"/>
    <w:rsid w:val="00291A9F"/>
    <w:rsid w:val="00291C10"/>
    <w:rsid w:val="002944DE"/>
    <w:rsid w:val="002949E4"/>
    <w:rsid w:val="00294D9D"/>
    <w:rsid w:val="002951FF"/>
    <w:rsid w:val="00295B57"/>
    <w:rsid w:val="00296058"/>
    <w:rsid w:val="00296E8A"/>
    <w:rsid w:val="00297CFF"/>
    <w:rsid w:val="002A0ADB"/>
    <w:rsid w:val="002A0EE7"/>
    <w:rsid w:val="002A10FD"/>
    <w:rsid w:val="002A1423"/>
    <w:rsid w:val="002A32BC"/>
    <w:rsid w:val="002A436E"/>
    <w:rsid w:val="002A443F"/>
    <w:rsid w:val="002A4DE0"/>
    <w:rsid w:val="002A5E25"/>
    <w:rsid w:val="002B117B"/>
    <w:rsid w:val="002B19D9"/>
    <w:rsid w:val="002B1DEC"/>
    <w:rsid w:val="002B3E6F"/>
    <w:rsid w:val="002B417C"/>
    <w:rsid w:val="002B425F"/>
    <w:rsid w:val="002B6A1B"/>
    <w:rsid w:val="002C1005"/>
    <w:rsid w:val="002C1F5F"/>
    <w:rsid w:val="002C41DA"/>
    <w:rsid w:val="002C49C3"/>
    <w:rsid w:val="002C4D5C"/>
    <w:rsid w:val="002C612F"/>
    <w:rsid w:val="002C6E7B"/>
    <w:rsid w:val="002C6F93"/>
    <w:rsid w:val="002C7A27"/>
    <w:rsid w:val="002D210B"/>
    <w:rsid w:val="002D2E05"/>
    <w:rsid w:val="002D319B"/>
    <w:rsid w:val="002D3CEE"/>
    <w:rsid w:val="002D4B93"/>
    <w:rsid w:val="002D5DED"/>
    <w:rsid w:val="002D695E"/>
    <w:rsid w:val="002D6E61"/>
    <w:rsid w:val="002E1217"/>
    <w:rsid w:val="002E21DA"/>
    <w:rsid w:val="002E6E03"/>
    <w:rsid w:val="002E7F9E"/>
    <w:rsid w:val="002F002F"/>
    <w:rsid w:val="002F25CF"/>
    <w:rsid w:val="002F28D1"/>
    <w:rsid w:val="002F369B"/>
    <w:rsid w:val="002F3A96"/>
    <w:rsid w:val="002F51B1"/>
    <w:rsid w:val="002F5915"/>
    <w:rsid w:val="002F5BD0"/>
    <w:rsid w:val="002F5DF3"/>
    <w:rsid w:val="002F5E07"/>
    <w:rsid w:val="002F6078"/>
    <w:rsid w:val="002F6694"/>
    <w:rsid w:val="002F6AB2"/>
    <w:rsid w:val="002F6B57"/>
    <w:rsid w:val="002F7BDB"/>
    <w:rsid w:val="002F7D3D"/>
    <w:rsid w:val="00301EE3"/>
    <w:rsid w:val="00302139"/>
    <w:rsid w:val="003021D5"/>
    <w:rsid w:val="0030274B"/>
    <w:rsid w:val="00303085"/>
    <w:rsid w:val="003033CC"/>
    <w:rsid w:val="003034FA"/>
    <w:rsid w:val="00303CED"/>
    <w:rsid w:val="0030467D"/>
    <w:rsid w:val="00305F9B"/>
    <w:rsid w:val="00307299"/>
    <w:rsid w:val="003100AB"/>
    <w:rsid w:val="003113EA"/>
    <w:rsid w:val="0031302B"/>
    <w:rsid w:val="00313708"/>
    <w:rsid w:val="00316627"/>
    <w:rsid w:val="00317454"/>
    <w:rsid w:val="00321532"/>
    <w:rsid w:val="003224F4"/>
    <w:rsid w:val="00322E9F"/>
    <w:rsid w:val="00323819"/>
    <w:rsid w:val="00325CBA"/>
    <w:rsid w:val="0032687A"/>
    <w:rsid w:val="00327525"/>
    <w:rsid w:val="00330457"/>
    <w:rsid w:val="0033134D"/>
    <w:rsid w:val="00331387"/>
    <w:rsid w:val="00332587"/>
    <w:rsid w:val="00332DEC"/>
    <w:rsid w:val="00333795"/>
    <w:rsid w:val="0033429E"/>
    <w:rsid w:val="00334F11"/>
    <w:rsid w:val="00336EBB"/>
    <w:rsid w:val="00341602"/>
    <w:rsid w:val="00341A1B"/>
    <w:rsid w:val="00341AD6"/>
    <w:rsid w:val="0034361D"/>
    <w:rsid w:val="00343CD5"/>
    <w:rsid w:val="00343CE1"/>
    <w:rsid w:val="003461D8"/>
    <w:rsid w:val="00346D75"/>
    <w:rsid w:val="00347684"/>
    <w:rsid w:val="003519E8"/>
    <w:rsid w:val="00351F9C"/>
    <w:rsid w:val="003530BF"/>
    <w:rsid w:val="003532E8"/>
    <w:rsid w:val="00353EA2"/>
    <w:rsid w:val="0035423C"/>
    <w:rsid w:val="003544A9"/>
    <w:rsid w:val="00354832"/>
    <w:rsid w:val="00355525"/>
    <w:rsid w:val="00357099"/>
    <w:rsid w:val="00357191"/>
    <w:rsid w:val="003625D6"/>
    <w:rsid w:val="00363024"/>
    <w:rsid w:val="003638D5"/>
    <w:rsid w:val="00365516"/>
    <w:rsid w:val="00365A47"/>
    <w:rsid w:val="00366DC2"/>
    <w:rsid w:val="00370EB0"/>
    <w:rsid w:val="003713E8"/>
    <w:rsid w:val="00371F31"/>
    <w:rsid w:val="00373487"/>
    <w:rsid w:val="00373822"/>
    <w:rsid w:val="0037411E"/>
    <w:rsid w:val="00375103"/>
    <w:rsid w:val="0037594A"/>
    <w:rsid w:val="00375FC1"/>
    <w:rsid w:val="00376C45"/>
    <w:rsid w:val="00377359"/>
    <w:rsid w:val="00382673"/>
    <w:rsid w:val="00385FD9"/>
    <w:rsid w:val="00386F82"/>
    <w:rsid w:val="00387269"/>
    <w:rsid w:val="003879D0"/>
    <w:rsid w:val="00387C71"/>
    <w:rsid w:val="00387F07"/>
    <w:rsid w:val="003907BA"/>
    <w:rsid w:val="00390DC7"/>
    <w:rsid w:val="0039124D"/>
    <w:rsid w:val="00391D26"/>
    <w:rsid w:val="00392120"/>
    <w:rsid w:val="0039269E"/>
    <w:rsid w:val="003931BC"/>
    <w:rsid w:val="003933E9"/>
    <w:rsid w:val="00393A69"/>
    <w:rsid w:val="00393AE0"/>
    <w:rsid w:val="00394DA6"/>
    <w:rsid w:val="003A0F83"/>
    <w:rsid w:val="003A1932"/>
    <w:rsid w:val="003A3EE9"/>
    <w:rsid w:val="003A4A47"/>
    <w:rsid w:val="003A4FC8"/>
    <w:rsid w:val="003A50E8"/>
    <w:rsid w:val="003A569A"/>
    <w:rsid w:val="003A7655"/>
    <w:rsid w:val="003A7F22"/>
    <w:rsid w:val="003B0816"/>
    <w:rsid w:val="003B2001"/>
    <w:rsid w:val="003B4245"/>
    <w:rsid w:val="003B4554"/>
    <w:rsid w:val="003B5171"/>
    <w:rsid w:val="003B59B5"/>
    <w:rsid w:val="003B6073"/>
    <w:rsid w:val="003B64AE"/>
    <w:rsid w:val="003C369C"/>
    <w:rsid w:val="003C40E5"/>
    <w:rsid w:val="003C4397"/>
    <w:rsid w:val="003C4B9B"/>
    <w:rsid w:val="003C5CD8"/>
    <w:rsid w:val="003C603F"/>
    <w:rsid w:val="003C6354"/>
    <w:rsid w:val="003C7129"/>
    <w:rsid w:val="003C7D13"/>
    <w:rsid w:val="003D03F7"/>
    <w:rsid w:val="003D1E03"/>
    <w:rsid w:val="003D2272"/>
    <w:rsid w:val="003D278D"/>
    <w:rsid w:val="003D28A9"/>
    <w:rsid w:val="003D2FD2"/>
    <w:rsid w:val="003D3842"/>
    <w:rsid w:val="003D3F59"/>
    <w:rsid w:val="003D4463"/>
    <w:rsid w:val="003D4F7F"/>
    <w:rsid w:val="003D6D08"/>
    <w:rsid w:val="003E05AC"/>
    <w:rsid w:val="003E114B"/>
    <w:rsid w:val="003E1203"/>
    <w:rsid w:val="003E43BF"/>
    <w:rsid w:val="003E6813"/>
    <w:rsid w:val="003E6F36"/>
    <w:rsid w:val="003E7E69"/>
    <w:rsid w:val="003F0934"/>
    <w:rsid w:val="003F1323"/>
    <w:rsid w:val="003F17E8"/>
    <w:rsid w:val="003F18AF"/>
    <w:rsid w:val="003F295D"/>
    <w:rsid w:val="003F38AF"/>
    <w:rsid w:val="003F5212"/>
    <w:rsid w:val="003F5935"/>
    <w:rsid w:val="003F625C"/>
    <w:rsid w:val="003F7219"/>
    <w:rsid w:val="003F79EC"/>
    <w:rsid w:val="00402508"/>
    <w:rsid w:val="00403C8B"/>
    <w:rsid w:val="0040402F"/>
    <w:rsid w:val="00405F2D"/>
    <w:rsid w:val="004067FF"/>
    <w:rsid w:val="00406B90"/>
    <w:rsid w:val="00410EE9"/>
    <w:rsid w:val="00411BAA"/>
    <w:rsid w:val="00412374"/>
    <w:rsid w:val="004123EB"/>
    <w:rsid w:val="0041626D"/>
    <w:rsid w:val="00416695"/>
    <w:rsid w:val="00421041"/>
    <w:rsid w:val="00421A34"/>
    <w:rsid w:val="00421ABD"/>
    <w:rsid w:val="00421B80"/>
    <w:rsid w:val="00424DEC"/>
    <w:rsid w:val="0042686A"/>
    <w:rsid w:val="00426ABD"/>
    <w:rsid w:val="00427114"/>
    <w:rsid w:val="00427187"/>
    <w:rsid w:val="00427B24"/>
    <w:rsid w:val="00427D51"/>
    <w:rsid w:val="0043117D"/>
    <w:rsid w:val="00431600"/>
    <w:rsid w:val="00432B1D"/>
    <w:rsid w:val="00432EC4"/>
    <w:rsid w:val="00435032"/>
    <w:rsid w:val="00435492"/>
    <w:rsid w:val="004359FF"/>
    <w:rsid w:val="00435C87"/>
    <w:rsid w:val="004369F5"/>
    <w:rsid w:val="00437C76"/>
    <w:rsid w:val="00440D4F"/>
    <w:rsid w:val="0044198F"/>
    <w:rsid w:val="00442FB9"/>
    <w:rsid w:val="004441AE"/>
    <w:rsid w:val="00444ACC"/>
    <w:rsid w:val="00444CA7"/>
    <w:rsid w:val="00444EF4"/>
    <w:rsid w:val="004451A5"/>
    <w:rsid w:val="0044614E"/>
    <w:rsid w:val="00447B0E"/>
    <w:rsid w:val="00450A8A"/>
    <w:rsid w:val="00450C48"/>
    <w:rsid w:val="0045104B"/>
    <w:rsid w:val="00451B17"/>
    <w:rsid w:val="00451E39"/>
    <w:rsid w:val="00452929"/>
    <w:rsid w:val="0045539C"/>
    <w:rsid w:val="004561BF"/>
    <w:rsid w:val="00456437"/>
    <w:rsid w:val="00456D07"/>
    <w:rsid w:val="00456DB0"/>
    <w:rsid w:val="00457855"/>
    <w:rsid w:val="004612B3"/>
    <w:rsid w:val="00461634"/>
    <w:rsid w:val="0046325C"/>
    <w:rsid w:val="00463599"/>
    <w:rsid w:val="00464010"/>
    <w:rsid w:val="004641E5"/>
    <w:rsid w:val="00464B11"/>
    <w:rsid w:val="00467001"/>
    <w:rsid w:val="00467C2E"/>
    <w:rsid w:val="00470687"/>
    <w:rsid w:val="0047098E"/>
    <w:rsid w:val="004711E4"/>
    <w:rsid w:val="0047189E"/>
    <w:rsid w:val="00471EB3"/>
    <w:rsid w:val="00472685"/>
    <w:rsid w:val="004734F8"/>
    <w:rsid w:val="00473908"/>
    <w:rsid w:val="00474517"/>
    <w:rsid w:val="00474B54"/>
    <w:rsid w:val="0047547A"/>
    <w:rsid w:val="00475648"/>
    <w:rsid w:val="0047569A"/>
    <w:rsid w:val="00476508"/>
    <w:rsid w:val="00476EC0"/>
    <w:rsid w:val="004820FA"/>
    <w:rsid w:val="004828A6"/>
    <w:rsid w:val="00482990"/>
    <w:rsid w:val="0048691E"/>
    <w:rsid w:val="00486BDC"/>
    <w:rsid w:val="00486E5A"/>
    <w:rsid w:val="0049012A"/>
    <w:rsid w:val="00490B84"/>
    <w:rsid w:val="00491658"/>
    <w:rsid w:val="00492214"/>
    <w:rsid w:val="0049247A"/>
    <w:rsid w:val="00492B53"/>
    <w:rsid w:val="00492DFD"/>
    <w:rsid w:val="0049381F"/>
    <w:rsid w:val="0049384F"/>
    <w:rsid w:val="0049386C"/>
    <w:rsid w:val="00494D72"/>
    <w:rsid w:val="00496411"/>
    <w:rsid w:val="004A0E50"/>
    <w:rsid w:val="004A12D0"/>
    <w:rsid w:val="004A1412"/>
    <w:rsid w:val="004A1963"/>
    <w:rsid w:val="004A2EE3"/>
    <w:rsid w:val="004A538A"/>
    <w:rsid w:val="004A586F"/>
    <w:rsid w:val="004A5DE2"/>
    <w:rsid w:val="004A633F"/>
    <w:rsid w:val="004A6B40"/>
    <w:rsid w:val="004B1B8A"/>
    <w:rsid w:val="004B24D9"/>
    <w:rsid w:val="004B282B"/>
    <w:rsid w:val="004B2B5B"/>
    <w:rsid w:val="004B34F4"/>
    <w:rsid w:val="004B3592"/>
    <w:rsid w:val="004B3900"/>
    <w:rsid w:val="004B68B2"/>
    <w:rsid w:val="004B7103"/>
    <w:rsid w:val="004B7488"/>
    <w:rsid w:val="004B77D0"/>
    <w:rsid w:val="004B7DD2"/>
    <w:rsid w:val="004C0178"/>
    <w:rsid w:val="004C0E8D"/>
    <w:rsid w:val="004C125A"/>
    <w:rsid w:val="004C1625"/>
    <w:rsid w:val="004C1721"/>
    <w:rsid w:val="004C1C5D"/>
    <w:rsid w:val="004C3A54"/>
    <w:rsid w:val="004C512F"/>
    <w:rsid w:val="004C6040"/>
    <w:rsid w:val="004C6841"/>
    <w:rsid w:val="004C7205"/>
    <w:rsid w:val="004C7467"/>
    <w:rsid w:val="004C7819"/>
    <w:rsid w:val="004C7B96"/>
    <w:rsid w:val="004D0F73"/>
    <w:rsid w:val="004D1BBB"/>
    <w:rsid w:val="004D24C3"/>
    <w:rsid w:val="004D2F31"/>
    <w:rsid w:val="004D3148"/>
    <w:rsid w:val="004D4162"/>
    <w:rsid w:val="004D4775"/>
    <w:rsid w:val="004D57F5"/>
    <w:rsid w:val="004D6DDE"/>
    <w:rsid w:val="004D742C"/>
    <w:rsid w:val="004E05B2"/>
    <w:rsid w:val="004E19A5"/>
    <w:rsid w:val="004E2977"/>
    <w:rsid w:val="004E3EBC"/>
    <w:rsid w:val="004E3F67"/>
    <w:rsid w:val="004E41A9"/>
    <w:rsid w:val="004E474D"/>
    <w:rsid w:val="004E4C74"/>
    <w:rsid w:val="004E52D9"/>
    <w:rsid w:val="004E5543"/>
    <w:rsid w:val="004E7E93"/>
    <w:rsid w:val="004F0380"/>
    <w:rsid w:val="004F0AB7"/>
    <w:rsid w:val="004F17E5"/>
    <w:rsid w:val="004F2187"/>
    <w:rsid w:val="004F232F"/>
    <w:rsid w:val="004F24F8"/>
    <w:rsid w:val="004F37CF"/>
    <w:rsid w:val="004F6ED3"/>
    <w:rsid w:val="004F77A1"/>
    <w:rsid w:val="0050068D"/>
    <w:rsid w:val="005011E1"/>
    <w:rsid w:val="0050197D"/>
    <w:rsid w:val="005029CC"/>
    <w:rsid w:val="005033A4"/>
    <w:rsid w:val="00504D50"/>
    <w:rsid w:val="00505664"/>
    <w:rsid w:val="00507F1D"/>
    <w:rsid w:val="005100CD"/>
    <w:rsid w:val="005111B4"/>
    <w:rsid w:val="00511791"/>
    <w:rsid w:val="00511F66"/>
    <w:rsid w:val="005134AB"/>
    <w:rsid w:val="005147C1"/>
    <w:rsid w:val="0051520A"/>
    <w:rsid w:val="00515EC5"/>
    <w:rsid w:val="00515F94"/>
    <w:rsid w:val="005168F9"/>
    <w:rsid w:val="00520CB8"/>
    <w:rsid w:val="00522368"/>
    <w:rsid w:val="005227EF"/>
    <w:rsid w:val="00522C9E"/>
    <w:rsid w:val="00523C8A"/>
    <w:rsid w:val="00524331"/>
    <w:rsid w:val="0052471B"/>
    <w:rsid w:val="0052501C"/>
    <w:rsid w:val="005270B4"/>
    <w:rsid w:val="005309B3"/>
    <w:rsid w:val="00530D6F"/>
    <w:rsid w:val="0053186E"/>
    <w:rsid w:val="00531DA6"/>
    <w:rsid w:val="00532286"/>
    <w:rsid w:val="00533094"/>
    <w:rsid w:val="005344C1"/>
    <w:rsid w:val="00534777"/>
    <w:rsid w:val="00535A1B"/>
    <w:rsid w:val="00535E81"/>
    <w:rsid w:val="00540712"/>
    <w:rsid w:val="005409D8"/>
    <w:rsid w:val="00540F22"/>
    <w:rsid w:val="00541555"/>
    <w:rsid w:val="00541E39"/>
    <w:rsid w:val="00542F12"/>
    <w:rsid w:val="005436B2"/>
    <w:rsid w:val="005439AB"/>
    <w:rsid w:val="00543E99"/>
    <w:rsid w:val="00544CC5"/>
    <w:rsid w:val="0054510F"/>
    <w:rsid w:val="005460BC"/>
    <w:rsid w:val="00547002"/>
    <w:rsid w:val="005476FC"/>
    <w:rsid w:val="005478A8"/>
    <w:rsid w:val="0055036C"/>
    <w:rsid w:val="00552AAB"/>
    <w:rsid w:val="00552B18"/>
    <w:rsid w:val="0055354C"/>
    <w:rsid w:val="00554410"/>
    <w:rsid w:val="00554D47"/>
    <w:rsid w:val="005555BA"/>
    <w:rsid w:val="00555CFF"/>
    <w:rsid w:val="00556178"/>
    <w:rsid w:val="00557F2B"/>
    <w:rsid w:val="00557F60"/>
    <w:rsid w:val="005635F2"/>
    <w:rsid w:val="0056468C"/>
    <w:rsid w:val="00564AEC"/>
    <w:rsid w:val="00566314"/>
    <w:rsid w:val="005667E0"/>
    <w:rsid w:val="00572A4F"/>
    <w:rsid w:val="00574BDE"/>
    <w:rsid w:val="00574BFE"/>
    <w:rsid w:val="00575F9E"/>
    <w:rsid w:val="0057636B"/>
    <w:rsid w:val="005770C1"/>
    <w:rsid w:val="0058210A"/>
    <w:rsid w:val="00583C42"/>
    <w:rsid w:val="00584E13"/>
    <w:rsid w:val="00585241"/>
    <w:rsid w:val="00586A88"/>
    <w:rsid w:val="00587C97"/>
    <w:rsid w:val="0059036A"/>
    <w:rsid w:val="00591925"/>
    <w:rsid w:val="00593D41"/>
    <w:rsid w:val="00594708"/>
    <w:rsid w:val="00594830"/>
    <w:rsid w:val="00594D1D"/>
    <w:rsid w:val="005960DD"/>
    <w:rsid w:val="00596539"/>
    <w:rsid w:val="005A04F3"/>
    <w:rsid w:val="005A0B59"/>
    <w:rsid w:val="005A16F1"/>
    <w:rsid w:val="005A1B0E"/>
    <w:rsid w:val="005A3BB9"/>
    <w:rsid w:val="005A4F4C"/>
    <w:rsid w:val="005A6867"/>
    <w:rsid w:val="005A6C34"/>
    <w:rsid w:val="005A77C8"/>
    <w:rsid w:val="005B098B"/>
    <w:rsid w:val="005B15A5"/>
    <w:rsid w:val="005B1712"/>
    <w:rsid w:val="005B27F2"/>
    <w:rsid w:val="005B2B94"/>
    <w:rsid w:val="005B3995"/>
    <w:rsid w:val="005B4BC7"/>
    <w:rsid w:val="005B4BFF"/>
    <w:rsid w:val="005B4CF4"/>
    <w:rsid w:val="005B58D0"/>
    <w:rsid w:val="005B6F7A"/>
    <w:rsid w:val="005B79C9"/>
    <w:rsid w:val="005C1FA7"/>
    <w:rsid w:val="005C22A5"/>
    <w:rsid w:val="005C26D6"/>
    <w:rsid w:val="005C2A02"/>
    <w:rsid w:val="005C37CB"/>
    <w:rsid w:val="005C4AF2"/>
    <w:rsid w:val="005C4FDF"/>
    <w:rsid w:val="005C6E46"/>
    <w:rsid w:val="005C7015"/>
    <w:rsid w:val="005C7AF1"/>
    <w:rsid w:val="005C7D96"/>
    <w:rsid w:val="005D193D"/>
    <w:rsid w:val="005D390F"/>
    <w:rsid w:val="005D5238"/>
    <w:rsid w:val="005D7C8B"/>
    <w:rsid w:val="005E0BBC"/>
    <w:rsid w:val="005E2774"/>
    <w:rsid w:val="005E2E0A"/>
    <w:rsid w:val="005E46AB"/>
    <w:rsid w:val="005E5800"/>
    <w:rsid w:val="005E685C"/>
    <w:rsid w:val="005E709A"/>
    <w:rsid w:val="005E720B"/>
    <w:rsid w:val="005F0E07"/>
    <w:rsid w:val="005F299F"/>
    <w:rsid w:val="005F36E3"/>
    <w:rsid w:val="005F5FD5"/>
    <w:rsid w:val="005F7203"/>
    <w:rsid w:val="005F746B"/>
    <w:rsid w:val="00600F6E"/>
    <w:rsid w:val="00606DC2"/>
    <w:rsid w:val="00607145"/>
    <w:rsid w:val="0060749C"/>
    <w:rsid w:val="0061074C"/>
    <w:rsid w:val="00610F54"/>
    <w:rsid w:val="0061118C"/>
    <w:rsid w:val="00611817"/>
    <w:rsid w:val="00612F7C"/>
    <w:rsid w:val="0061445E"/>
    <w:rsid w:val="00614A4D"/>
    <w:rsid w:val="0061658E"/>
    <w:rsid w:val="0061735F"/>
    <w:rsid w:val="00617A77"/>
    <w:rsid w:val="0062065D"/>
    <w:rsid w:val="006227BB"/>
    <w:rsid w:val="00623218"/>
    <w:rsid w:val="0062539B"/>
    <w:rsid w:val="0062729B"/>
    <w:rsid w:val="00632BBF"/>
    <w:rsid w:val="00632D9D"/>
    <w:rsid w:val="0063413A"/>
    <w:rsid w:val="00635099"/>
    <w:rsid w:val="006363B1"/>
    <w:rsid w:val="006374FC"/>
    <w:rsid w:val="00637CD7"/>
    <w:rsid w:val="00640110"/>
    <w:rsid w:val="00640803"/>
    <w:rsid w:val="00640C07"/>
    <w:rsid w:val="00641F58"/>
    <w:rsid w:val="00641FBC"/>
    <w:rsid w:val="00642B90"/>
    <w:rsid w:val="00642ED3"/>
    <w:rsid w:val="00643691"/>
    <w:rsid w:val="00644A9E"/>
    <w:rsid w:val="00646108"/>
    <w:rsid w:val="006465CF"/>
    <w:rsid w:val="006476E2"/>
    <w:rsid w:val="00650230"/>
    <w:rsid w:val="00650BF8"/>
    <w:rsid w:val="00650D71"/>
    <w:rsid w:val="00651DC4"/>
    <w:rsid w:val="00652010"/>
    <w:rsid w:val="006521E5"/>
    <w:rsid w:val="00654D0F"/>
    <w:rsid w:val="006550FE"/>
    <w:rsid w:val="00655131"/>
    <w:rsid w:val="006552BF"/>
    <w:rsid w:val="00655613"/>
    <w:rsid w:val="006563D1"/>
    <w:rsid w:val="00657ADA"/>
    <w:rsid w:val="006605D1"/>
    <w:rsid w:val="00660794"/>
    <w:rsid w:val="006609D4"/>
    <w:rsid w:val="006620ED"/>
    <w:rsid w:val="00662F26"/>
    <w:rsid w:val="00663201"/>
    <w:rsid w:val="006656B3"/>
    <w:rsid w:val="006670B6"/>
    <w:rsid w:val="00671B09"/>
    <w:rsid w:val="00672158"/>
    <w:rsid w:val="00672296"/>
    <w:rsid w:val="006730DC"/>
    <w:rsid w:val="0067388D"/>
    <w:rsid w:val="00673B4C"/>
    <w:rsid w:val="0067553D"/>
    <w:rsid w:val="00676238"/>
    <w:rsid w:val="006763F7"/>
    <w:rsid w:val="00676572"/>
    <w:rsid w:val="006769BD"/>
    <w:rsid w:val="00676F17"/>
    <w:rsid w:val="00680694"/>
    <w:rsid w:val="00682BAF"/>
    <w:rsid w:val="00683045"/>
    <w:rsid w:val="00683727"/>
    <w:rsid w:val="00684062"/>
    <w:rsid w:val="00684C3E"/>
    <w:rsid w:val="00686223"/>
    <w:rsid w:val="006900C8"/>
    <w:rsid w:val="006910EC"/>
    <w:rsid w:val="00691E29"/>
    <w:rsid w:val="00693B1B"/>
    <w:rsid w:val="00693C1A"/>
    <w:rsid w:val="00693D4E"/>
    <w:rsid w:val="0069424D"/>
    <w:rsid w:val="0069454E"/>
    <w:rsid w:val="00694DE0"/>
    <w:rsid w:val="00696239"/>
    <w:rsid w:val="00696373"/>
    <w:rsid w:val="00696D3E"/>
    <w:rsid w:val="006A3595"/>
    <w:rsid w:val="006A4C9E"/>
    <w:rsid w:val="006A5E04"/>
    <w:rsid w:val="006A762C"/>
    <w:rsid w:val="006B0151"/>
    <w:rsid w:val="006B02EC"/>
    <w:rsid w:val="006B048C"/>
    <w:rsid w:val="006B092A"/>
    <w:rsid w:val="006B2112"/>
    <w:rsid w:val="006B28D4"/>
    <w:rsid w:val="006B34F2"/>
    <w:rsid w:val="006B3B51"/>
    <w:rsid w:val="006B4471"/>
    <w:rsid w:val="006B5817"/>
    <w:rsid w:val="006B7257"/>
    <w:rsid w:val="006B72AE"/>
    <w:rsid w:val="006C0B77"/>
    <w:rsid w:val="006C0D58"/>
    <w:rsid w:val="006C1F4C"/>
    <w:rsid w:val="006C2ABB"/>
    <w:rsid w:val="006C3D5F"/>
    <w:rsid w:val="006C4B7B"/>
    <w:rsid w:val="006C592D"/>
    <w:rsid w:val="006C5A0B"/>
    <w:rsid w:val="006C5B5B"/>
    <w:rsid w:val="006C5B9A"/>
    <w:rsid w:val="006C6222"/>
    <w:rsid w:val="006C6AB3"/>
    <w:rsid w:val="006C720C"/>
    <w:rsid w:val="006C73E9"/>
    <w:rsid w:val="006D1B6B"/>
    <w:rsid w:val="006D38FE"/>
    <w:rsid w:val="006D3D0C"/>
    <w:rsid w:val="006D4DF0"/>
    <w:rsid w:val="006D4F01"/>
    <w:rsid w:val="006D5A78"/>
    <w:rsid w:val="006D77F3"/>
    <w:rsid w:val="006E4C54"/>
    <w:rsid w:val="006E54F2"/>
    <w:rsid w:val="006E75C1"/>
    <w:rsid w:val="006F0A70"/>
    <w:rsid w:val="006F1210"/>
    <w:rsid w:val="006F1B30"/>
    <w:rsid w:val="006F2DBA"/>
    <w:rsid w:val="006F3F63"/>
    <w:rsid w:val="006F46A8"/>
    <w:rsid w:val="006F515F"/>
    <w:rsid w:val="006F544F"/>
    <w:rsid w:val="006F5A3E"/>
    <w:rsid w:val="006F5BED"/>
    <w:rsid w:val="006F7519"/>
    <w:rsid w:val="006F7B92"/>
    <w:rsid w:val="00700849"/>
    <w:rsid w:val="007008AF"/>
    <w:rsid w:val="00700962"/>
    <w:rsid w:val="007016E3"/>
    <w:rsid w:val="00702EC0"/>
    <w:rsid w:val="00704412"/>
    <w:rsid w:val="007054C0"/>
    <w:rsid w:val="00710A3F"/>
    <w:rsid w:val="00710B04"/>
    <w:rsid w:val="007116A4"/>
    <w:rsid w:val="007116A7"/>
    <w:rsid w:val="00711BBE"/>
    <w:rsid w:val="007126D0"/>
    <w:rsid w:val="0072018C"/>
    <w:rsid w:val="00720284"/>
    <w:rsid w:val="00721FAE"/>
    <w:rsid w:val="00724946"/>
    <w:rsid w:val="00725349"/>
    <w:rsid w:val="00725945"/>
    <w:rsid w:val="00725C41"/>
    <w:rsid w:val="007263A8"/>
    <w:rsid w:val="0072706B"/>
    <w:rsid w:val="00727427"/>
    <w:rsid w:val="0073111B"/>
    <w:rsid w:val="00731E64"/>
    <w:rsid w:val="007322EE"/>
    <w:rsid w:val="00733BA0"/>
    <w:rsid w:val="007340E5"/>
    <w:rsid w:val="00734B71"/>
    <w:rsid w:val="00737779"/>
    <w:rsid w:val="00740BE9"/>
    <w:rsid w:val="00740FE1"/>
    <w:rsid w:val="0074232A"/>
    <w:rsid w:val="00743B39"/>
    <w:rsid w:val="007442D1"/>
    <w:rsid w:val="007443B2"/>
    <w:rsid w:val="00745DF3"/>
    <w:rsid w:val="00746777"/>
    <w:rsid w:val="00746C90"/>
    <w:rsid w:val="00747F85"/>
    <w:rsid w:val="0075046E"/>
    <w:rsid w:val="007514FC"/>
    <w:rsid w:val="00752F3B"/>
    <w:rsid w:val="00753925"/>
    <w:rsid w:val="007539C8"/>
    <w:rsid w:val="00753CD2"/>
    <w:rsid w:val="00755685"/>
    <w:rsid w:val="007562BE"/>
    <w:rsid w:val="0075725A"/>
    <w:rsid w:val="007621F2"/>
    <w:rsid w:val="0076271B"/>
    <w:rsid w:val="00762A27"/>
    <w:rsid w:val="00762AE6"/>
    <w:rsid w:val="00762CBE"/>
    <w:rsid w:val="00763F6C"/>
    <w:rsid w:val="0076453E"/>
    <w:rsid w:val="00765C32"/>
    <w:rsid w:val="00765D10"/>
    <w:rsid w:val="00766D9D"/>
    <w:rsid w:val="00767C73"/>
    <w:rsid w:val="00770233"/>
    <w:rsid w:val="00770FC0"/>
    <w:rsid w:val="0077160D"/>
    <w:rsid w:val="007720A0"/>
    <w:rsid w:val="00772F69"/>
    <w:rsid w:val="0077394A"/>
    <w:rsid w:val="007748FB"/>
    <w:rsid w:val="00775758"/>
    <w:rsid w:val="007759C2"/>
    <w:rsid w:val="0078027D"/>
    <w:rsid w:val="007803AA"/>
    <w:rsid w:val="00781B4B"/>
    <w:rsid w:val="0078246E"/>
    <w:rsid w:val="0078264A"/>
    <w:rsid w:val="00782C44"/>
    <w:rsid w:val="00784C06"/>
    <w:rsid w:val="00784E26"/>
    <w:rsid w:val="00785CFC"/>
    <w:rsid w:val="00786AF9"/>
    <w:rsid w:val="007872D1"/>
    <w:rsid w:val="0078765E"/>
    <w:rsid w:val="00790CB6"/>
    <w:rsid w:val="0079163B"/>
    <w:rsid w:val="007930D6"/>
    <w:rsid w:val="00793837"/>
    <w:rsid w:val="00793F34"/>
    <w:rsid w:val="0079518C"/>
    <w:rsid w:val="00797604"/>
    <w:rsid w:val="0079765F"/>
    <w:rsid w:val="00797A7B"/>
    <w:rsid w:val="007A0BDE"/>
    <w:rsid w:val="007A15EB"/>
    <w:rsid w:val="007A1F86"/>
    <w:rsid w:val="007A268B"/>
    <w:rsid w:val="007A2F8A"/>
    <w:rsid w:val="007A5C1D"/>
    <w:rsid w:val="007A7A02"/>
    <w:rsid w:val="007B0C56"/>
    <w:rsid w:val="007B1CFA"/>
    <w:rsid w:val="007B1D6C"/>
    <w:rsid w:val="007B1EE2"/>
    <w:rsid w:val="007B44C9"/>
    <w:rsid w:val="007B68FB"/>
    <w:rsid w:val="007B7D75"/>
    <w:rsid w:val="007B7EF3"/>
    <w:rsid w:val="007C22A2"/>
    <w:rsid w:val="007C250B"/>
    <w:rsid w:val="007C36BE"/>
    <w:rsid w:val="007C39A5"/>
    <w:rsid w:val="007C413F"/>
    <w:rsid w:val="007C4B89"/>
    <w:rsid w:val="007C6914"/>
    <w:rsid w:val="007D1F83"/>
    <w:rsid w:val="007D3471"/>
    <w:rsid w:val="007D3D94"/>
    <w:rsid w:val="007D4A00"/>
    <w:rsid w:val="007D526A"/>
    <w:rsid w:val="007D55CE"/>
    <w:rsid w:val="007D5853"/>
    <w:rsid w:val="007D7A1D"/>
    <w:rsid w:val="007D7C2E"/>
    <w:rsid w:val="007E0343"/>
    <w:rsid w:val="007E16E9"/>
    <w:rsid w:val="007E2C4C"/>
    <w:rsid w:val="007E2C83"/>
    <w:rsid w:val="007E4BE5"/>
    <w:rsid w:val="007E6489"/>
    <w:rsid w:val="007E657C"/>
    <w:rsid w:val="007E6C84"/>
    <w:rsid w:val="007E7115"/>
    <w:rsid w:val="007E7ED2"/>
    <w:rsid w:val="007F0A06"/>
    <w:rsid w:val="007F122F"/>
    <w:rsid w:val="007F1BDE"/>
    <w:rsid w:val="007F3618"/>
    <w:rsid w:val="007F404C"/>
    <w:rsid w:val="007F5BAC"/>
    <w:rsid w:val="007F6262"/>
    <w:rsid w:val="007F6AD8"/>
    <w:rsid w:val="00800070"/>
    <w:rsid w:val="00800803"/>
    <w:rsid w:val="00800BC7"/>
    <w:rsid w:val="008038B4"/>
    <w:rsid w:val="00804000"/>
    <w:rsid w:val="00806833"/>
    <w:rsid w:val="00806E2D"/>
    <w:rsid w:val="00807F7A"/>
    <w:rsid w:val="0081023C"/>
    <w:rsid w:val="00810E19"/>
    <w:rsid w:val="00810E1F"/>
    <w:rsid w:val="00811539"/>
    <w:rsid w:val="00811973"/>
    <w:rsid w:val="00811AAC"/>
    <w:rsid w:val="00812850"/>
    <w:rsid w:val="00812B18"/>
    <w:rsid w:val="00812E1A"/>
    <w:rsid w:val="00813453"/>
    <w:rsid w:val="00813CAC"/>
    <w:rsid w:val="008142AD"/>
    <w:rsid w:val="0081569C"/>
    <w:rsid w:val="00815C1D"/>
    <w:rsid w:val="00817457"/>
    <w:rsid w:val="00820246"/>
    <w:rsid w:val="00820283"/>
    <w:rsid w:val="008208E1"/>
    <w:rsid w:val="00820ED1"/>
    <w:rsid w:val="00821000"/>
    <w:rsid w:val="00822728"/>
    <w:rsid w:val="00822968"/>
    <w:rsid w:val="008239AD"/>
    <w:rsid w:val="008252A3"/>
    <w:rsid w:val="00826738"/>
    <w:rsid w:val="00826D57"/>
    <w:rsid w:val="0082740A"/>
    <w:rsid w:val="00830005"/>
    <w:rsid w:val="00834199"/>
    <w:rsid w:val="00834204"/>
    <w:rsid w:val="00835B17"/>
    <w:rsid w:val="00835BD4"/>
    <w:rsid w:val="00836467"/>
    <w:rsid w:val="00843086"/>
    <w:rsid w:val="0084321A"/>
    <w:rsid w:val="0084399F"/>
    <w:rsid w:val="00844580"/>
    <w:rsid w:val="008456A6"/>
    <w:rsid w:val="008464F7"/>
    <w:rsid w:val="00850A73"/>
    <w:rsid w:val="0085149A"/>
    <w:rsid w:val="0085203B"/>
    <w:rsid w:val="008520A2"/>
    <w:rsid w:val="008521F1"/>
    <w:rsid w:val="008541C0"/>
    <w:rsid w:val="008562DD"/>
    <w:rsid w:val="00856EFC"/>
    <w:rsid w:val="00860B62"/>
    <w:rsid w:val="00860B7A"/>
    <w:rsid w:val="00861233"/>
    <w:rsid w:val="00861DD3"/>
    <w:rsid w:val="0086302F"/>
    <w:rsid w:val="00864A11"/>
    <w:rsid w:val="008653B7"/>
    <w:rsid w:val="008654F9"/>
    <w:rsid w:val="008657E4"/>
    <w:rsid w:val="00865AA1"/>
    <w:rsid w:val="00866A97"/>
    <w:rsid w:val="00866FE0"/>
    <w:rsid w:val="00870EC6"/>
    <w:rsid w:val="008717F3"/>
    <w:rsid w:val="0087243B"/>
    <w:rsid w:val="00873929"/>
    <w:rsid w:val="00873BF3"/>
    <w:rsid w:val="00873E46"/>
    <w:rsid w:val="00874160"/>
    <w:rsid w:val="00874291"/>
    <w:rsid w:val="00877588"/>
    <w:rsid w:val="00880B07"/>
    <w:rsid w:val="00881418"/>
    <w:rsid w:val="00882235"/>
    <w:rsid w:val="00882585"/>
    <w:rsid w:val="008830B6"/>
    <w:rsid w:val="0088372D"/>
    <w:rsid w:val="00884235"/>
    <w:rsid w:val="00884326"/>
    <w:rsid w:val="008878B7"/>
    <w:rsid w:val="00887CE1"/>
    <w:rsid w:val="00891C67"/>
    <w:rsid w:val="008937C0"/>
    <w:rsid w:val="00895217"/>
    <w:rsid w:val="0089523D"/>
    <w:rsid w:val="008955DB"/>
    <w:rsid w:val="008968FC"/>
    <w:rsid w:val="0089723C"/>
    <w:rsid w:val="00897D71"/>
    <w:rsid w:val="00897EA4"/>
    <w:rsid w:val="008A008F"/>
    <w:rsid w:val="008A079F"/>
    <w:rsid w:val="008A141A"/>
    <w:rsid w:val="008A21AD"/>
    <w:rsid w:val="008A278A"/>
    <w:rsid w:val="008A369F"/>
    <w:rsid w:val="008A464D"/>
    <w:rsid w:val="008A46F2"/>
    <w:rsid w:val="008A618A"/>
    <w:rsid w:val="008A6D20"/>
    <w:rsid w:val="008B1A02"/>
    <w:rsid w:val="008B2659"/>
    <w:rsid w:val="008B3417"/>
    <w:rsid w:val="008B4AB4"/>
    <w:rsid w:val="008B7B3E"/>
    <w:rsid w:val="008B7C30"/>
    <w:rsid w:val="008B7C78"/>
    <w:rsid w:val="008C0474"/>
    <w:rsid w:val="008C30DD"/>
    <w:rsid w:val="008C3374"/>
    <w:rsid w:val="008C45BB"/>
    <w:rsid w:val="008C6ADD"/>
    <w:rsid w:val="008C6C9E"/>
    <w:rsid w:val="008C76AA"/>
    <w:rsid w:val="008D08CB"/>
    <w:rsid w:val="008D0B4F"/>
    <w:rsid w:val="008D41E0"/>
    <w:rsid w:val="008D44D1"/>
    <w:rsid w:val="008D5364"/>
    <w:rsid w:val="008D5733"/>
    <w:rsid w:val="008D5AD9"/>
    <w:rsid w:val="008D6D01"/>
    <w:rsid w:val="008D7F22"/>
    <w:rsid w:val="008E1E65"/>
    <w:rsid w:val="008E43A7"/>
    <w:rsid w:val="008E5BD6"/>
    <w:rsid w:val="008E6753"/>
    <w:rsid w:val="008F1FE9"/>
    <w:rsid w:val="008F25EB"/>
    <w:rsid w:val="008F4E12"/>
    <w:rsid w:val="008F6CEB"/>
    <w:rsid w:val="008F6D8A"/>
    <w:rsid w:val="008F73F1"/>
    <w:rsid w:val="008F76D3"/>
    <w:rsid w:val="009001AF"/>
    <w:rsid w:val="009013E7"/>
    <w:rsid w:val="0090270E"/>
    <w:rsid w:val="00906161"/>
    <w:rsid w:val="00907F25"/>
    <w:rsid w:val="00910878"/>
    <w:rsid w:val="00910A5E"/>
    <w:rsid w:val="00910C0C"/>
    <w:rsid w:val="00910D48"/>
    <w:rsid w:val="009124B8"/>
    <w:rsid w:val="0091280D"/>
    <w:rsid w:val="009128B4"/>
    <w:rsid w:val="00913C16"/>
    <w:rsid w:val="00914557"/>
    <w:rsid w:val="00914F6B"/>
    <w:rsid w:val="00916EBA"/>
    <w:rsid w:val="0092061C"/>
    <w:rsid w:val="00920F46"/>
    <w:rsid w:val="009216DA"/>
    <w:rsid w:val="00921A55"/>
    <w:rsid w:val="0092206C"/>
    <w:rsid w:val="009230A4"/>
    <w:rsid w:val="00923AD2"/>
    <w:rsid w:val="009248E8"/>
    <w:rsid w:val="00925493"/>
    <w:rsid w:val="0092782D"/>
    <w:rsid w:val="00930826"/>
    <w:rsid w:val="00931369"/>
    <w:rsid w:val="009317C7"/>
    <w:rsid w:val="009343E1"/>
    <w:rsid w:val="009353C0"/>
    <w:rsid w:val="00936E89"/>
    <w:rsid w:val="009376F9"/>
    <w:rsid w:val="00942EB1"/>
    <w:rsid w:val="00943061"/>
    <w:rsid w:val="00945C03"/>
    <w:rsid w:val="0094779A"/>
    <w:rsid w:val="009508B2"/>
    <w:rsid w:val="00950EF3"/>
    <w:rsid w:val="0095254F"/>
    <w:rsid w:val="009543FB"/>
    <w:rsid w:val="009544FB"/>
    <w:rsid w:val="00954677"/>
    <w:rsid w:val="009566DB"/>
    <w:rsid w:val="00956F48"/>
    <w:rsid w:val="00957297"/>
    <w:rsid w:val="00960709"/>
    <w:rsid w:val="00960846"/>
    <w:rsid w:val="00963226"/>
    <w:rsid w:val="009635E5"/>
    <w:rsid w:val="009641A7"/>
    <w:rsid w:val="00965FE1"/>
    <w:rsid w:val="0096605C"/>
    <w:rsid w:val="009729D6"/>
    <w:rsid w:val="00972A9D"/>
    <w:rsid w:val="00972F5F"/>
    <w:rsid w:val="0097439C"/>
    <w:rsid w:val="0097516E"/>
    <w:rsid w:val="009751BA"/>
    <w:rsid w:val="0097615F"/>
    <w:rsid w:val="00976F9C"/>
    <w:rsid w:val="009777E7"/>
    <w:rsid w:val="00980E68"/>
    <w:rsid w:val="009852FD"/>
    <w:rsid w:val="009872EC"/>
    <w:rsid w:val="00987966"/>
    <w:rsid w:val="00987B8F"/>
    <w:rsid w:val="00990455"/>
    <w:rsid w:val="00990C5A"/>
    <w:rsid w:val="009935E0"/>
    <w:rsid w:val="00993B05"/>
    <w:rsid w:val="00994F37"/>
    <w:rsid w:val="00994F80"/>
    <w:rsid w:val="0099511D"/>
    <w:rsid w:val="00995458"/>
    <w:rsid w:val="0099669E"/>
    <w:rsid w:val="009968E5"/>
    <w:rsid w:val="00996E49"/>
    <w:rsid w:val="009A24EA"/>
    <w:rsid w:val="009A271B"/>
    <w:rsid w:val="009A2F60"/>
    <w:rsid w:val="009A528F"/>
    <w:rsid w:val="009A631D"/>
    <w:rsid w:val="009A75D8"/>
    <w:rsid w:val="009B235C"/>
    <w:rsid w:val="009B2842"/>
    <w:rsid w:val="009B3864"/>
    <w:rsid w:val="009B3EC3"/>
    <w:rsid w:val="009B3F2D"/>
    <w:rsid w:val="009B4501"/>
    <w:rsid w:val="009B512C"/>
    <w:rsid w:val="009B56B9"/>
    <w:rsid w:val="009B5E49"/>
    <w:rsid w:val="009B776C"/>
    <w:rsid w:val="009B799E"/>
    <w:rsid w:val="009C0295"/>
    <w:rsid w:val="009C109E"/>
    <w:rsid w:val="009C2147"/>
    <w:rsid w:val="009C4108"/>
    <w:rsid w:val="009C6223"/>
    <w:rsid w:val="009C682F"/>
    <w:rsid w:val="009C6AAB"/>
    <w:rsid w:val="009C751B"/>
    <w:rsid w:val="009D0919"/>
    <w:rsid w:val="009D145D"/>
    <w:rsid w:val="009D15A5"/>
    <w:rsid w:val="009D2C17"/>
    <w:rsid w:val="009D41A2"/>
    <w:rsid w:val="009D479F"/>
    <w:rsid w:val="009D54DE"/>
    <w:rsid w:val="009E0444"/>
    <w:rsid w:val="009E1421"/>
    <w:rsid w:val="009E1CD3"/>
    <w:rsid w:val="009E2C31"/>
    <w:rsid w:val="009E2EA8"/>
    <w:rsid w:val="009E68EE"/>
    <w:rsid w:val="009E7AB7"/>
    <w:rsid w:val="009F02F6"/>
    <w:rsid w:val="009F06BF"/>
    <w:rsid w:val="009F1033"/>
    <w:rsid w:val="009F2321"/>
    <w:rsid w:val="009F2AE5"/>
    <w:rsid w:val="009F34B8"/>
    <w:rsid w:val="009F3B62"/>
    <w:rsid w:val="009F3BBC"/>
    <w:rsid w:val="009F3BF4"/>
    <w:rsid w:val="009F3CF1"/>
    <w:rsid w:val="009F594F"/>
    <w:rsid w:val="009F5D67"/>
    <w:rsid w:val="009F6BC6"/>
    <w:rsid w:val="00A00B53"/>
    <w:rsid w:val="00A04FFB"/>
    <w:rsid w:val="00A06058"/>
    <w:rsid w:val="00A067CA"/>
    <w:rsid w:val="00A0713F"/>
    <w:rsid w:val="00A074FE"/>
    <w:rsid w:val="00A078C8"/>
    <w:rsid w:val="00A108DB"/>
    <w:rsid w:val="00A11284"/>
    <w:rsid w:val="00A11A22"/>
    <w:rsid w:val="00A12869"/>
    <w:rsid w:val="00A13B17"/>
    <w:rsid w:val="00A13D2D"/>
    <w:rsid w:val="00A14BF8"/>
    <w:rsid w:val="00A1571D"/>
    <w:rsid w:val="00A16BB5"/>
    <w:rsid w:val="00A16D0F"/>
    <w:rsid w:val="00A17557"/>
    <w:rsid w:val="00A17901"/>
    <w:rsid w:val="00A21CA5"/>
    <w:rsid w:val="00A236B0"/>
    <w:rsid w:val="00A24796"/>
    <w:rsid w:val="00A24AFD"/>
    <w:rsid w:val="00A26250"/>
    <w:rsid w:val="00A2669D"/>
    <w:rsid w:val="00A270B1"/>
    <w:rsid w:val="00A300F8"/>
    <w:rsid w:val="00A30A73"/>
    <w:rsid w:val="00A31E1F"/>
    <w:rsid w:val="00A327B3"/>
    <w:rsid w:val="00A32820"/>
    <w:rsid w:val="00A33A98"/>
    <w:rsid w:val="00A33F2A"/>
    <w:rsid w:val="00A34BA3"/>
    <w:rsid w:val="00A34D8F"/>
    <w:rsid w:val="00A35619"/>
    <w:rsid w:val="00A36088"/>
    <w:rsid w:val="00A36D81"/>
    <w:rsid w:val="00A37050"/>
    <w:rsid w:val="00A42711"/>
    <w:rsid w:val="00A42F6F"/>
    <w:rsid w:val="00A43BF7"/>
    <w:rsid w:val="00A43FFE"/>
    <w:rsid w:val="00A4530E"/>
    <w:rsid w:val="00A45619"/>
    <w:rsid w:val="00A4573A"/>
    <w:rsid w:val="00A467B5"/>
    <w:rsid w:val="00A502CF"/>
    <w:rsid w:val="00A51297"/>
    <w:rsid w:val="00A51E60"/>
    <w:rsid w:val="00A53292"/>
    <w:rsid w:val="00A533D0"/>
    <w:rsid w:val="00A53BA4"/>
    <w:rsid w:val="00A53DB4"/>
    <w:rsid w:val="00A556EE"/>
    <w:rsid w:val="00A562D7"/>
    <w:rsid w:val="00A57047"/>
    <w:rsid w:val="00A60761"/>
    <w:rsid w:val="00A61F5E"/>
    <w:rsid w:val="00A63691"/>
    <w:rsid w:val="00A655D3"/>
    <w:rsid w:val="00A65AC2"/>
    <w:rsid w:val="00A661F3"/>
    <w:rsid w:val="00A66F24"/>
    <w:rsid w:val="00A675A4"/>
    <w:rsid w:val="00A6764F"/>
    <w:rsid w:val="00A70210"/>
    <w:rsid w:val="00A7042D"/>
    <w:rsid w:val="00A7142B"/>
    <w:rsid w:val="00A715C8"/>
    <w:rsid w:val="00A7498A"/>
    <w:rsid w:val="00A76EE6"/>
    <w:rsid w:val="00A7747C"/>
    <w:rsid w:val="00A80A21"/>
    <w:rsid w:val="00A80F8D"/>
    <w:rsid w:val="00A835DB"/>
    <w:rsid w:val="00A858CB"/>
    <w:rsid w:val="00A904BB"/>
    <w:rsid w:val="00A9071B"/>
    <w:rsid w:val="00A9111B"/>
    <w:rsid w:val="00A941A0"/>
    <w:rsid w:val="00A9427D"/>
    <w:rsid w:val="00A95B5C"/>
    <w:rsid w:val="00A95C4A"/>
    <w:rsid w:val="00A95DAD"/>
    <w:rsid w:val="00A96A8F"/>
    <w:rsid w:val="00A97AE8"/>
    <w:rsid w:val="00AA14E4"/>
    <w:rsid w:val="00AA17EB"/>
    <w:rsid w:val="00AA2245"/>
    <w:rsid w:val="00AA32E7"/>
    <w:rsid w:val="00AA5A4B"/>
    <w:rsid w:val="00AA6694"/>
    <w:rsid w:val="00AA6B30"/>
    <w:rsid w:val="00AB17ED"/>
    <w:rsid w:val="00AB1CC5"/>
    <w:rsid w:val="00AB43E9"/>
    <w:rsid w:val="00AB4D38"/>
    <w:rsid w:val="00AB4F4D"/>
    <w:rsid w:val="00AB56A3"/>
    <w:rsid w:val="00AB5BC6"/>
    <w:rsid w:val="00AB5CF8"/>
    <w:rsid w:val="00AB6E45"/>
    <w:rsid w:val="00AB7BE9"/>
    <w:rsid w:val="00AB7FE6"/>
    <w:rsid w:val="00AC1651"/>
    <w:rsid w:val="00AC18E8"/>
    <w:rsid w:val="00AC2B9C"/>
    <w:rsid w:val="00AC2C2F"/>
    <w:rsid w:val="00AC3206"/>
    <w:rsid w:val="00AC3762"/>
    <w:rsid w:val="00AC3831"/>
    <w:rsid w:val="00AC4389"/>
    <w:rsid w:val="00AC4705"/>
    <w:rsid w:val="00AC5868"/>
    <w:rsid w:val="00AC593E"/>
    <w:rsid w:val="00AC59BA"/>
    <w:rsid w:val="00AC5C39"/>
    <w:rsid w:val="00AC5D18"/>
    <w:rsid w:val="00AC6413"/>
    <w:rsid w:val="00AC657C"/>
    <w:rsid w:val="00AC7931"/>
    <w:rsid w:val="00AD0323"/>
    <w:rsid w:val="00AD062E"/>
    <w:rsid w:val="00AD10D3"/>
    <w:rsid w:val="00AD1C4E"/>
    <w:rsid w:val="00AD1DF5"/>
    <w:rsid w:val="00AD1F73"/>
    <w:rsid w:val="00AD2FEA"/>
    <w:rsid w:val="00AD36D1"/>
    <w:rsid w:val="00AD36EB"/>
    <w:rsid w:val="00AD4B0C"/>
    <w:rsid w:val="00AD50C2"/>
    <w:rsid w:val="00AD512E"/>
    <w:rsid w:val="00AD5451"/>
    <w:rsid w:val="00AD625B"/>
    <w:rsid w:val="00AD63FC"/>
    <w:rsid w:val="00AE0D1B"/>
    <w:rsid w:val="00AE1B53"/>
    <w:rsid w:val="00AE42C1"/>
    <w:rsid w:val="00AE4B83"/>
    <w:rsid w:val="00AE5B8C"/>
    <w:rsid w:val="00AE6CAE"/>
    <w:rsid w:val="00AE76E7"/>
    <w:rsid w:val="00AF033B"/>
    <w:rsid w:val="00AF0D11"/>
    <w:rsid w:val="00AF4785"/>
    <w:rsid w:val="00AF6BC1"/>
    <w:rsid w:val="00AF6D8A"/>
    <w:rsid w:val="00AF71B7"/>
    <w:rsid w:val="00B00795"/>
    <w:rsid w:val="00B01054"/>
    <w:rsid w:val="00B0143D"/>
    <w:rsid w:val="00B01D2E"/>
    <w:rsid w:val="00B03CB0"/>
    <w:rsid w:val="00B044FE"/>
    <w:rsid w:val="00B07BFB"/>
    <w:rsid w:val="00B1060F"/>
    <w:rsid w:val="00B10796"/>
    <w:rsid w:val="00B118EA"/>
    <w:rsid w:val="00B11A4C"/>
    <w:rsid w:val="00B128C4"/>
    <w:rsid w:val="00B13300"/>
    <w:rsid w:val="00B14585"/>
    <w:rsid w:val="00B14718"/>
    <w:rsid w:val="00B15544"/>
    <w:rsid w:val="00B16C18"/>
    <w:rsid w:val="00B16F9C"/>
    <w:rsid w:val="00B1732F"/>
    <w:rsid w:val="00B17D78"/>
    <w:rsid w:val="00B20D06"/>
    <w:rsid w:val="00B22325"/>
    <w:rsid w:val="00B2269B"/>
    <w:rsid w:val="00B2454B"/>
    <w:rsid w:val="00B245DB"/>
    <w:rsid w:val="00B24B1B"/>
    <w:rsid w:val="00B255B9"/>
    <w:rsid w:val="00B25957"/>
    <w:rsid w:val="00B25999"/>
    <w:rsid w:val="00B25FFB"/>
    <w:rsid w:val="00B26E82"/>
    <w:rsid w:val="00B27FBD"/>
    <w:rsid w:val="00B30AA7"/>
    <w:rsid w:val="00B30D89"/>
    <w:rsid w:val="00B30E4B"/>
    <w:rsid w:val="00B31343"/>
    <w:rsid w:val="00B3457D"/>
    <w:rsid w:val="00B349BD"/>
    <w:rsid w:val="00B35D22"/>
    <w:rsid w:val="00B36E1B"/>
    <w:rsid w:val="00B37628"/>
    <w:rsid w:val="00B433E7"/>
    <w:rsid w:val="00B44055"/>
    <w:rsid w:val="00B444E0"/>
    <w:rsid w:val="00B44C62"/>
    <w:rsid w:val="00B44D16"/>
    <w:rsid w:val="00B44FC9"/>
    <w:rsid w:val="00B467CE"/>
    <w:rsid w:val="00B4750C"/>
    <w:rsid w:val="00B519F2"/>
    <w:rsid w:val="00B5322A"/>
    <w:rsid w:val="00B54BF1"/>
    <w:rsid w:val="00B55702"/>
    <w:rsid w:val="00B571D0"/>
    <w:rsid w:val="00B57A03"/>
    <w:rsid w:val="00B601DD"/>
    <w:rsid w:val="00B60766"/>
    <w:rsid w:val="00B61E6D"/>
    <w:rsid w:val="00B6201C"/>
    <w:rsid w:val="00B62216"/>
    <w:rsid w:val="00B63F2F"/>
    <w:rsid w:val="00B64918"/>
    <w:rsid w:val="00B652B9"/>
    <w:rsid w:val="00B652DB"/>
    <w:rsid w:val="00B66BC4"/>
    <w:rsid w:val="00B670A4"/>
    <w:rsid w:val="00B672A4"/>
    <w:rsid w:val="00B71304"/>
    <w:rsid w:val="00B73104"/>
    <w:rsid w:val="00B733CA"/>
    <w:rsid w:val="00B74A78"/>
    <w:rsid w:val="00B75765"/>
    <w:rsid w:val="00B764F5"/>
    <w:rsid w:val="00B76627"/>
    <w:rsid w:val="00B768CB"/>
    <w:rsid w:val="00B76FE3"/>
    <w:rsid w:val="00B80F1A"/>
    <w:rsid w:val="00B8114E"/>
    <w:rsid w:val="00B81320"/>
    <w:rsid w:val="00B81D5F"/>
    <w:rsid w:val="00B83AC0"/>
    <w:rsid w:val="00B8465B"/>
    <w:rsid w:val="00B8573B"/>
    <w:rsid w:val="00B86385"/>
    <w:rsid w:val="00B86605"/>
    <w:rsid w:val="00B86A4F"/>
    <w:rsid w:val="00B87260"/>
    <w:rsid w:val="00B90636"/>
    <w:rsid w:val="00B90997"/>
    <w:rsid w:val="00B90D0E"/>
    <w:rsid w:val="00B95A44"/>
    <w:rsid w:val="00B9687C"/>
    <w:rsid w:val="00B97157"/>
    <w:rsid w:val="00B97A66"/>
    <w:rsid w:val="00BA00B3"/>
    <w:rsid w:val="00BA258B"/>
    <w:rsid w:val="00BA2C5F"/>
    <w:rsid w:val="00BA32AC"/>
    <w:rsid w:val="00BA515C"/>
    <w:rsid w:val="00BA515E"/>
    <w:rsid w:val="00BA64D2"/>
    <w:rsid w:val="00BB1725"/>
    <w:rsid w:val="00BB1F7B"/>
    <w:rsid w:val="00BB74E6"/>
    <w:rsid w:val="00BB7EA3"/>
    <w:rsid w:val="00BC0AA2"/>
    <w:rsid w:val="00BC0DCE"/>
    <w:rsid w:val="00BC147B"/>
    <w:rsid w:val="00BC34EF"/>
    <w:rsid w:val="00BC4400"/>
    <w:rsid w:val="00BC4C96"/>
    <w:rsid w:val="00BC4CDD"/>
    <w:rsid w:val="00BC5CCA"/>
    <w:rsid w:val="00BC637B"/>
    <w:rsid w:val="00BC674D"/>
    <w:rsid w:val="00BC6B4A"/>
    <w:rsid w:val="00BC6E02"/>
    <w:rsid w:val="00BC70EF"/>
    <w:rsid w:val="00BD002B"/>
    <w:rsid w:val="00BD052A"/>
    <w:rsid w:val="00BD1983"/>
    <w:rsid w:val="00BD1E3D"/>
    <w:rsid w:val="00BD2855"/>
    <w:rsid w:val="00BD28E9"/>
    <w:rsid w:val="00BD3119"/>
    <w:rsid w:val="00BD3F51"/>
    <w:rsid w:val="00BD448F"/>
    <w:rsid w:val="00BD503F"/>
    <w:rsid w:val="00BD5B0E"/>
    <w:rsid w:val="00BD6D9B"/>
    <w:rsid w:val="00BD7540"/>
    <w:rsid w:val="00BD777C"/>
    <w:rsid w:val="00BE05A7"/>
    <w:rsid w:val="00BE113F"/>
    <w:rsid w:val="00BE26F6"/>
    <w:rsid w:val="00BE3D37"/>
    <w:rsid w:val="00BE3DD7"/>
    <w:rsid w:val="00BE4225"/>
    <w:rsid w:val="00BE462C"/>
    <w:rsid w:val="00BE4DA7"/>
    <w:rsid w:val="00BE4E0E"/>
    <w:rsid w:val="00BE5256"/>
    <w:rsid w:val="00BE5E98"/>
    <w:rsid w:val="00BE7A47"/>
    <w:rsid w:val="00BE7BE8"/>
    <w:rsid w:val="00BF077E"/>
    <w:rsid w:val="00BF2C48"/>
    <w:rsid w:val="00BF32A2"/>
    <w:rsid w:val="00BF36B7"/>
    <w:rsid w:val="00BF5639"/>
    <w:rsid w:val="00BF5720"/>
    <w:rsid w:val="00BF5E0E"/>
    <w:rsid w:val="00C017B0"/>
    <w:rsid w:val="00C02B3E"/>
    <w:rsid w:val="00C034A2"/>
    <w:rsid w:val="00C03763"/>
    <w:rsid w:val="00C04499"/>
    <w:rsid w:val="00C06D33"/>
    <w:rsid w:val="00C07444"/>
    <w:rsid w:val="00C07BF0"/>
    <w:rsid w:val="00C10A43"/>
    <w:rsid w:val="00C1170F"/>
    <w:rsid w:val="00C11C4F"/>
    <w:rsid w:val="00C13D66"/>
    <w:rsid w:val="00C14301"/>
    <w:rsid w:val="00C15316"/>
    <w:rsid w:val="00C15C0D"/>
    <w:rsid w:val="00C16B22"/>
    <w:rsid w:val="00C16F33"/>
    <w:rsid w:val="00C177FE"/>
    <w:rsid w:val="00C17CC9"/>
    <w:rsid w:val="00C2121E"/>
    <w:rsid w:val="00C2205E"/>
    <w:rsid w:val="00C234B4"/>
    <w:rsid w:val="00C24EBB"/>
    <w:rsid w:val="00C25C53"/>
    <w:rsid w:val="00C25D30"/>
    <w:rsid w:val="00C2712E"/>
    <w:rsid w:val="00C27B65"/>
    <w:rsid w:val="00C27B68"/>
    <w:rsid w:val="00C27D44"/>
    <w:rsid w:val="00C27F0A"/>
    <w:rsid w:val="00C30251"/>
    <w:rsid w:val="00C30568"/>
    <w:rsid w:val="00C31832"/>
    <w:rsid w:val="00C32522"/>
    <w:rsid w:val="00C32A50"/>
    <w:rsid w:val="00C33ABD"/>
    <w:rsid w:val="00C34C71"/>
    <w:rsid w:val="00C3559B"/>
    <w:rsid w:val="00C35806"/>
    <w:rsid w:val="00C35FBE"/>
    <w:rsid w:val="00C362C0"/>
    <w:rsid w:val="00C403B8"/>
    <w:rsid w:val="00C41BDA"/>
    <w:rsid w:val="00C42448"/>
    <w:rsid w:val="00C4295A"/>
    <w:rsid w:val="00C42C0D"/>
    <w:rsid w:val="00C439EB"/>
    <w:rsid w:val="00C454E1"/>
    <w:rsid w:val="00C47B26"/>
    <w:rsid w:val="00C50302"/>
    <w:rsid w:val="00C50E5F"/>
    <w:rsid w:val="00C537DB"/>
    <w:rsid w:val="00C53807"/>
    <w:rsid w:val="00C541E7"/>
    <w:rsid w:val="00C54FD6"/>
    <w:rsid w:val="00C55411"/>
    <w:rsid w:val="00C55F1D"/>
    <w:rsid w:val="00C56485"/>
    <w:rsid w:val="00C56980"/>
    <w:rsid w:val="00C600F3"/>
    <w:rsid w:val="00C62B44"/>
    <w:rsid w:val="00C62B6A"/>
    <w:rsid w:val="00C66A47"/>
    <w:rsid w:val="00C67F39"/>
    <w:rsid w:val="00C73044"/>
    <w:rsid w:val="00C746C6"/>
    <w:rsid w:val="00C74CDF"/>
    <w:rsid w:val="00C7774A"/>
    <w:rsid w:val="00C80A34"/>
    <w:rsid w:val="00C81C97"/>
    <w:rsid w:val="00C81EF4"/>
    <w:rsid w:val="00C8405A"/>
    <w:rsid w:val="00C85EA0"/>
    <w:rsid w:val="00C8619B"/>
    <w:rsid w:val="00C86619"/>
    <w:rsid w:val="00C900F3"/>
    <w:rsid w:val="00C90A6B"/>
    <w:rsid w:val="00C91032"/>
    <w:rsid w:val="00C91F38"/>
    <w:rsid w:val="00C92FFD"/>
    <w:rsid w:val="00C935E9"/>
    <w:rsid w:val="00C96043"/>
    <w:rsid w:val="00C962C2"/>
    <w:rsid w:val="00C965E4"/>
    <w:rsid w:val="00CA295F"/>
    <w:rsid w:val="00CA4AAC"/>
    <w:rsid w:val="00CA61CA"/>
    <w:rsid w:val="00CA6251"/>
    <w:rsid w:val="00CA6315"/>
    <w:rsid w:val="00CA6815"/>
    <w:rsid w:val="00CA6A8C"/>
    <w:rsid w:val="00CB05F9"/>
    <w:rsid w:val="00CB07DE"/>
    <w:rsid w:val="00CB1067"/>
    <w:rsid w:val="00CB1A6A"/>
    <w:rsid w:val="00CB396B"/>
    <w:rsid w:val="00CB39D3"/>
    <w:rsid w:val="00CB3CB9"/>
    <w:rsid w:val="00CB3DF1"/>
    <w:rsid w:val="00CB4226"/>
    <w:rsid w:val="00CB5062"/>
    <w:rsid w:val="00CB5446"/>
    <w:rsid w:val="00CB5D8A"/>
    <w:rsid w:val="00CB691C"/>
    <w:rsid w:val="00CB6A62"/>
    <w:rsid w:val="00CC1409"/>
    <w:rsid w:val="00CC38A1"/>
    <w:rsid w:val="00CC5CEC"/>
    <w:rsid w:val="00CC5DDE"/>
    <w:rsid w:val="00CC61DB"/>
    <w:rsid w:val="00CC620B"/>
    <w:rsid w:val="00CC6318"/>
    <w:rsid w:val="00CC6D3C"/>
    <w:rsid w:val="00CC7A7C"/>
    <w:rsid w:val="00CD26B4"/>
    <w:rsid w:val="00CD2CAA"/>
    <w:rsid w:val="00CD670C"/>
    <w:rsid w:val="00CD6E18"/>
    <w:rsid w:val="00CD6E9C"/>
    <w:rsid w:val="00CD7E21"/>
    <w:rsid w:val="00CD7FBF"/>
    <w:rsid w:val="00CE0F09"/>
    <w:rsid w:val="00CE1658"/>
    <w:rsid w:val="00CE3350"/>
    <w:rsid w:val="00CE3403"/>
    <w:rsid w:val="00CE565C"/>
    <w:rsid w:val="00CE5660"/>
    <w:rsid w:val="00CE5972"/>
    <w:rsid w:val="00CE6BD4"/>
    <w:rsid w:val="00CE74A6"/>
    <w:rsid w:val="00CF0631"/>
    <w:rsid w:val="00CF14A8"/>
    <w:rsid w:val="00CF3677"/>
    <w:rsid w:val="00CF395C"/>
    <w:rsid w:val="00CF433A"/>
    <w:rsid w:val="00CF4E46"/>
    <w:rsid w:val="00CF5632"/>
    <w:rsid w:val="00CF7608"/>
    <w:rsid w:val="00D02892"/>
    <w:rsid w:val="00D02F01"/>
    <w:rsid w:val="00D051FB"/>
    <w:rsid w:val="00D05D08"/>
    <w:rsid w:val="00D05D45"/>
    <w:rsid w:val="00D0631A"/>
    <w:rsid w:val="00D06E9A"/>
    <w:rsid w:val="00D07EE5"/>
    <w:rsid w:val="00D07F4B"/>
    <w:rsid w:val="00D10138"/>
    <w:rsid w:val="00D11205"/>
    <w:rsid w:val="00D11486"/>
    <w:rsid w:val="00D11AE3"/>
    <w:rsid w:val="00D11F4C"/>
    <w:rsid w:val="00D12A82"/>
    <w:rsid w:val="00D13F19"/>
    <w:rsid w:val="00D14825"/>
    <w:rsid w:val="00D14A0A"/>
    <w:rsid w:val="00D14FFD"/>
    <w:rsid w:val="00D174F6"/>
    <w:rsid w:val="00D17694"/>
    <w:rsid w:val="00D20C03"/>
    <w:rsid w:val="00D214F2"/>
    <w:rsid w:val="00D21743"/>
    <w:rsid w:val="00D21E46"/>
    <w:rsid w:val="00D21F3C"/>
    <w:rsid w:val="00D21FBB"/>
    <w:rsid w:val="00D22945"/>
    <w:rsid w:val="00D232C2"/>
    <w:rsid w:val="00D234C1"/>
    <w:rsid w:val="00D23DFA"/>
    <w:rsid w:val="00D24178"/>
    <w:rsid w:val="00D24F96"/>
    <w:rsid w:val="00D25160"/>
    <w:rsid w:val="00D25251"/>
    <w:rsid w:val="00D258E7"/>
    <w:rsid w:val="00D25B31"/>
    <w:rsid w:val="00D25E24"/>
    <w:rsid w:val="00D304C7"/>
    <w:rsid w:val="00D311CD"/>
    <w:rsid w:val="00D3307F"/>
    <w:rsid w:val="00D333CC"/>
    <w:rsid w:val="00D33C5F"/>
    <w:rsid w:val="00D36846"/>
    <w:rsid w:val="00D3688D"/>
    <w:rsid w:val="00D37271"/>
    <w:rsid w:val="00D40C4A"/>
    <w:rsid w:val="00D416E0"/>
    <w:rsid w:val="00D44EF4"/>
    <w:rsid w:val="00D4539D"/>
    <w:rsid w:val="00D45707"/>
    <w:rsid w:val="00D45C71"/>
    <w:rsid w:val="00D45CA9"/>
    <w:rsid w:val="00D45D84"/>
    <w:rsid w:val="00D4786B"/>
    <w:rsid w:val="00D47BC5"/>
    <w:rsid w:val="00D50914"/>
    <w:rsid w:val="00D51615"/>
    <w:rsid w:val="00D517F7"/>
    <w:rsid w:val="00D5192E"/>
    <w:rsid w:val="00D525B0"/>
    <w:rsid w:val="00D52863"/>
    <w:rsid w:val="00D55426"/>
    <w:rsid w:val="00D55939"/>
    <w:rsid w:val="00D562E7"/>
    <w:rsid w:val="00D5655B"/>
    <w:rsid w:val="00D56FF3"/>
    <w:rsid w:val="00D579BE"/>
    <w:rsid w:val="00D57F78"/>
    <w:rsid w:val="00D640D3"/>
    <w:rsid w:val="00D64BF9"/>
    <w:rsid w:val="00D7070E"/>
    <w:rsid w:val="00D708EB"/>
    <w:rsid w:val="00D719D4"/>
    <w:rsid w:val="00D723E2"/>
    <w:rsid w:val="00D74BC4"/>
    <w:rsid w:val="00D756E1"/>
    <w:rsid w:val="00D77BEC"/>
    <w:rsid w:val="00D77F58"/>
    <w:rsid w:val="00D81A36"/>
    <w:rsid w:val="00D865D2"/>
    <w:rsid w:val="00D877C7"/>
    <w:rsid w:val="00D916FA"/>
    <w:rsid w:val="00D916FC"/>
    <w:rsid w:val="00D91992"/>
    <w:rsid w:val="00D91E76"/>
    <w:rsid w:val="00D93A82"/>
    <w:rsid w:val="00D9462B"/>
    <w:rsid w:val="00D95D76"/>
    <w:rsid w:val="00D96AC1"/>
    <w:rsid w:val="00D97639"/>
    <w:rsid w:val="00DA005E"/>
    <w:rsid w:val="00DA0345"/>
    <w:rsid w:val="00DA08BE"/>
    <w:rsid w:val="00DA0911"/>
    <w:rsid w:val="00DA1A82"/>
    <w:rsid w:val="00DA7A57"/>
    <w:rsid w:val="00DB03A2"/>
    <w:rsid w:val="00DB163C"/>
    <w:rsid w:val="00DB28F6"/>
    <w:rsid w:val="00DB34EE"/>
    <w:rsid w:val="00DB39BD"/>
    <w:rsid w:val="00DC10E7"/>
    <w:rsid w:val="00DC121E"/>
    <w:rsid w:val="00DC1A80"/>
    <w:rsid w:val="00DC3D65"/>
    <w:rsid w:val="00DC4486"/>
    <w:rsid w:val="00DC45DB"/>
    <w:rsid w:val="00DC52CC"/>
    <w:rsid w:val="00DC6659"/>
    <w:rsid w:val="00DC6CD5"/>
    <w:rsid w:val="00DC711D"/>
    <w:rsid w:val="00DC73B9"/>
    <w:rsid w:val="00DD0DF8"/>
    <w:rsid w:val="00DD1FAF"/>
    <w:rsid w:val="00DD2767"/>
    <w:rsid w:val="00DD2868"/>
    <w:rsid w:val="00DD321E"/>
    <w:rsid w:val="00DD322D"/>
    <w:rsid w:val="00DD36BD"/>
    <w:rsid w:val="00DD4263"/>
    <w:rsid w:val="00DD469A"/>
    <w:rsid w:val="00DD4B9A"/>
    <w:rsid w:val="00DD5653"/>
    <w:rsid w:val="00DD6816"/>
    <w:rsid w:val="00DD7340"/>
    <w:rsid w:val="00DE22A1"/>
    <w:rsid w:val="00DE26FA"/>
    <w:rsid w:val="00DE2C32"/>
    <w:rsid w:val="00DE2EB3"/>
    <w:rsid w:val="00DE3BD5"/>
    <w:rsid w:val="00DE5524"/>
    <w:rsid w:val="00DE6625"/>
    <w:rsid w:val="00DE6A49"/>
    <w:rsid w:val="00DE6E60"/>
    <w:rsid w:val="00DF1002"/>
    <w:rsid w:val="00DF2855"/>
    <w:rsid w:val="00DF396C"/>
    <w:rsid w:val="00E00753"/>
    <w:rsid w:val="00E01442"/>
    <w:rsid w:val="00E01B89"/>
    <w:rsid w:val="00E0469F"/>
    <w:rsid w:val="00E04941"/>
    <w:rsid w:val="00E05EBB"/>
    <w:rsid w:val="00E0626A"/>
    <w:rsid w:val="00E070D6"/>
    <w:rsid w:val="00E07564"/>
    <w:rsid w:val="00E07A72"/>
    <w:rsid w:val="00E07FA6"/>
    <w:rsid w:val="00E10B59"/>
    <w:rsid w:val="00E11774"/>
    <w:rsid w:val="00E117DF"/>
    <w:rsid w:val="00E11ADF"/>
    <w:rsid w:val="00E12658"/>
    <w:rsid w:val="00E126E6"/>
    <w:rsid w:val="00E13B4D"/>
    <w:rsid w:val="00E13DE0"/>
    <w:rsid w:val="00E14009"/>
    <w:rsid w:val="00E14515"/>
    <w:rsid w:val="00E1523D"/>
    <w:rsid w:val="00E15469"/>
    <w:rsid w:val="00E1548F"/>
    <w:rsid w:val="00E154EF"/>
    <w:rsid w:val="00E1680E"/>
    <w:rsid w:val="00E206A4"/>
    <w:rsid w:val="00E2110C"/>
    <w:rsid w:val="00E21580"/>
    <w:rsid w:val="00E22927"/>
    <w:rsid w:val="00E2474E"/>
    <w:rsid w:val="00E24B42"/>
    <w:rsid w:val="00E26680"/>
    <w:rsid w:val="00E273AE"/>
    <w:rsid w:val="00E274B4"/>
    <w:rsid w:val="00E276CD"/>
    <w:rsid w:val="00E30506"/>
    <w:rsid w:val="00E30608"/>
    <w:rsid w:val="00E30B39"/>
    <w:rsid w:val="00E30D21"/>
    <w:rsid w:val="00E31483"/>
    <w:rsid w:val="00E320F1"/>
    <w:rsid w:val="00E36041"/>
    <w:rsid w:val="00E36136"/>
    <w:rsid w:val="00E36D93"/>
    <w:rsid w:val="00E3786A"/>
    <w:rsid w:val="00E402D6"/>
    <w:rsid w:val="00E41060"/>
    <w:rsid w:val="00E41314"/>
    <w:rsid w:val="00E4141D"/>
    <w:rsid w:val="00E41CA9"/>
    <w:rsid w:val="00E43D30"/>
    <w:rsid w:val="00E44E7B"/>
    <w:rsid w:val="00E4541E"/>
    <w:rsid w:val="00E458FF"/>
    <w:rsid w:val="00E47F82"/>
    <w:rsid w:val="00E52724"/>
    <w:rsid w:val="00E5461C"/>
    <w:rsid w:val="00E558E6"/>
    <w:rsid w:val="00E55901"/>
    <w:rsid w:val="00E57C0B"/>
    <w:rsid w:val="00E57CDF"/>
    <w:rsid w:val="00E608FA"/>
    <w:rsid w:val="00E60C41"/>
    <w:rsid w:val="00E61F55"/>
    <w:rsid w:val="00E6213A"/>
    <w:rsid w:val="00E64969"/>
    <w:rsid w:val="00E6534F"/>
    <w:rsid w:val="00E65B30"/>
    <w:rsid w:val="00E675F7"/>
    <w:rsid w:val="00E67C38"/>
    <w:rsid w:val="00E7071C"/>
    <w:rsid w:val="00E70A5D"/>
    <w:rsid w:val="00E70DC9"/>
    <w:rsid w:val="00E7261A"/>
    <w:rsid w:val="00E73C50"/>
    <w:rsid w:val="00E73DF9"/>
    <w:rsid w:val="00E7402D"/>
    <w:rsid w:val="00E748F3"/>
    <w:rsid w:val="00E749C1"/>
    <w:rsid w:val="00E75B6F"/>
    <w:rsid w:val="00E76C81"/>
    <w:rsid w:val="00E77397"/>
    <w:rsid w:val="00E81EB2"/>
    <w:rsid w:val="00E83B9D"/>
    <w:rsid w:val="00E83DAC"/>
    <w:rsid w:val="00E849B1"/>
    <w:rsid w:val="00E86CB0"/>
    <w:rsid w:val="00E87BB1"/>
    <w:rsid w:val="00E9096A"/>
    <w:rsid w:val="00E910E9"/>
    <w:rsid w:val="00E91389"/>
    <w:rsid w:val="00E918E0"/>
    <w:rsid w:val="00E91B61"/>
    <w:rsid w:val="00E946E7"/>
    <w:rsid w:val="00E951A6"/>
    <w:rsid w:val="00E958D5"/>
    <w:rsid w:val="00E95CA4"/>
    <w:rsid w:val="00E95F8C"/>
    <w:rsid w:val="00E961A4"/>
    <w:rsid w:val="00E968D4"/>
    <w:rsid w:val="00E96E8A"/>
    <w:rsid w:val="00E9768F"/>
    <w:rsid w:val="00EA1C09"/>
    <w:rsid w:val="00EA225C"/>
    <w:rsid w:val="00EA2516"/>
    <w:rsid w:val="00EA5717"/>
    <w:rsid w:val="00EA6686"/>
    <w:rsid w:val="00EA6AF1"/>
    <w:rsid w:val="00EA75D9"/>
    <w:rsid w:val="00EB1883"/>
    <w:rsid w:val="00EB1ACC"/>
    <w:rsid w:val="00EB1C47"/>
    <w:rsid w:val="00EB1D7E"/>
    <w:rsid w:val="00EB2186"/>
    <w:rsid w:val="00EB271E"/>
    <w:rsid w:val="00EB282E"/>
    <w:rsid w:val="00EB43B9"/>
    <w:rsid w:val="00EB4F90"/>
    <w:rsid w:val="00EB5575"/>
    <w:rsid w:val="00EB7BA3"/>
    <w:rsid w:val="00EB7C8A"/>
    <w:rsid w:val="00EC166A"/>
    <w:rsid w:val="00EC20EC"/>
    <w:rsid w:val="00EC2E51"/>
    <w:rsid w:val="00EC32A8"/>
    <w:rsid w:val="00EC3C6F"/>
    <w:rsid w:val="00EC463B"/>
    <w:rsid w:val="00EC537A"/>
    <w:rsid w:val="00EC627C"/>
    <w:rsid w:val="00EC743B"/>
    <w:rsid w:val="00EC760E"/>
    <w:rsid w:val="00ED0841"/>
    <w:rsid w:val="00ED17E2"/>
    <w:rsid w:val="00ED1FE5"/>
    <w:rsid w:val="00ED6207"/>
    <w:rsid w:val="00ED6F62"/>
    <w:rsid w:val="00EE0069"/>
    <w:rsid w:val="00EE0456"/>
    <w:rsid w:val="00EE0689"/>
    <w:rsid w:val="00EE1402"/>
    <w:rsid w:val="00EE249C"/>
    <w:rsid w:val="00EE3168"/>
    <w:rsid w:val="00EE48E7"/>
    <w:rsid w:val="00EE50D0"/>
    <w:rsid w:val="00EE7793"/>
    <w:rsid w:val="00EF009F"/>
    <w:rsid w:val="00EF107E"/>
    <w:rsid w:val="00EF243D"/>
    <w:rsid w:val="00EF2886"/>
    <w:rsid w:val="00EF295A"/>
    <w:rsid w:val="00EF2D4E"/>
    <w:rsid w:val="00EF4B6A"/>
    <w:rsid w:val="00EF53DC"/>
    <w:rsid w:val="00EF570B"/>
    <w:rsid w:val="00EF5DF2"/>
    <w:rsid w:val="00EF6CE6"/>
    <w:rsid w:val="00EF6EE6"/>
    <w:rsid w:val="00F0014E"/>
    <w:rsid w:val="00F02843"/>
    <w:rsid w:val="00F02A02"/>
    <w:rsid w:val="00F02A27"/>
    <w:rsid w:val="00F02EE2"/>
    <w:rsid w:val="00F0322C"/>
    <w:rsid w:val="00F033C4"/>
    <w:rsid w:val="00F05575"/>
    <w:rsid w:val="00F07EBA"/>
    <w:rsid w:val="00F13FC7"/>
    <w:rsid w:val="00F142C8"/>
    <w:rsid w:val="00F15244"/>
    <w:rsid w:val="00F1789F"/>
    <w:rsid w:val="00F23DB2"/>
    <w:rsid w:val="00F250DA"/>
    <w:rsid w:val="00F2587C"/>
    <w:rsid w:val="00F26D37"/>
    <w:rsid w:val="00F27508"/>
    <w:rsid w:val="00F31162"/>
    <w:rsid w:val="00F31270"/>
    <w:rsid w:val="00F323EA"/>
    <w:rsid w:val="00F34C0B"/>
    <w:rsid w:val="00F35E0B"/>
    <w:rsid w:val="00F3780B"/>
    <w:rsid w:val="00F404A3"/>
    <w:rsid w:val="00F411BA"/>
    <w:rsid w:val="00F41251"/>
    <w:rsid w:val="00F41F49"/>
    <w:rsid w:val="00F42AC2"/>
    <w:rsid w:val="00F430B3"/>
    <w:rsid w:val="00F43FA7"/>
    <w:rsid w:val="00F4495E"/>
    <w:rsid w:val="00F45E33"/>
    <w:rsid w:val="00F47467"/>
    <w:rsid w:val="00F506AC"/>
    <w:rsid w:val="00F5077D"/>
    <w:rsid w:val="00F50FEE"/>
    <w:rsid w:val="00F51314"/>
    <w:rsid w:val="00F533BA"/>
    <w:rsid w:val="00F54347"/>
    <w:rsid w:val="00F55F70"/>
    <w:rsid w:val="00F576B9"/>
    <w:rsid w:val="00F579BF"/>
    <w:rsid w:val="00F57CEB"/>
    <w:rsid w:val="00F61275"/>
    <w:rsid w:val="00F6261D"/>
    <w:rsid w:val="00F629CF"/>
    <w:rsid w:val="00F63041"/>
    <w:rsid w:val="00F631C2"/>
    <w:rsid w:val="00F64857"/>
    <w:rsid w:val="00F64BEA"/>
    <w:rsid w:val="00F64DF1"/>
    <w:rsid w:val="00F65302"/>
    <w:rsid w:val="00F656F3"/>
    <w:rsid w:val="00F6641C"/>
    <w:rsid w:val="00F72D7C"/>
    <w:rsid w:val="00F72D7E"/>
    <w:rsid w:val="00F73A2C"/>
    <w:rsid w:val="00F76094"/>
    <w:rsid w:val="00F767C3"/>
    <w:rsid w:val="00F77528"/>
    <w:rsid w:val="00F816C8"/>
    <w:rsid w:val="00F818B5"/>
    <w:rsid w:val="00F81E36"/>
    <w:rsid w:val="00F82BE3"/>
    <w:rsid w:val="00F845BD"/>
    <w:rsid w:val="00F856AA"/>
    <w:rsid w:val="00F85D55"/>
    <w:rsid w:val="00F85F61"/>
    <w:rsid w:val="00F8633A"/>
    <w:rsid w:val="00F86592"/>
    <w:rsid w:val="00F86E96"/>
    <w:rsid w:val="00F86FD3"/>
    <w:rsid w:val="00F90991"/>
    <w:rsid w:val="00F90EFB"/>
    <w:rsid w:val="00F911A7"/>
    <w:rsid w:val="00F93207"/>
    <w:rsid w:val="00F94397"/>
    <w:rsid w:val="00F946D7"/>
    <w:rsid w:val="00F9500A"/>
    <w:rsid w:val="00F95AC5"/>
    <w:rsid w:val="00F96D07"/>
    <w:rsid w:val="00F97BF8"/>
    <w:rsid w:val="00FA05F3"/>
    <w:rsid w:val="00FA1023"/>
    <w:rsid w:val="00FA2EC7"/>
    <w:rsid w:val="00FA35C2"/>
    <w:rsid w:val="00FA3AFC"/>
    <w:rsid w:val="00FA4BF0"/>
    <w:rsid w:val="00FA5445"/>
    <w:rsid w:val="00FA5639"/>
    <w:rsid w:val="00FA59F4"/>
    <w:rsid w:val="00FA5EA2"/>
    <w:rsid w:val="00FA6347"/>
    <w:rsid w:val="00FA6DD7"/>
    <w:rsid w:val="00FB021C"/>
    <w:rsid w:val="00FB176C"/>
    <w:rsid w:val="00FB4255"/>
    <w:rsid w:val="00FB4F40"/>
    <w:rsid w:val="00FB7AAC"/>
    <w:rsid w:val="00FB7FEF"/>
    <w:rsid w:val="00FC0244"/>
    <w:rsid w:val="00FC0523"/>
    <w:rsid w:val="00FC082B"/>
    <w:rsid w:val="00FC166A"/>
    <w:rsid w:val="00FC16AC"/>
    <w:rsid w:val="00FC53BE"/>
    <w:rsid w:val="00FC6C92"/>
    <w:rsid w:val="00FC7014"/>
    <w:rsid w:val="00FC7A30"/>
    <w:rsid w:val="00FC7D1A"/>
    <w:rsid w:val="00FD1CD6"/>
    <w:rsid w:val="00FD2EF2"/>
    <w:rsid w:val="00FD4DB9"/>
    <w:rsid w:val="00FD6045"/>
    <w:rsid w:val="00FD6DDE"/>
    <w:rsid w:val="00FD7189"/>
    <w:rsid w:val="00FE0AF3"/>
    <w:rsid w:val="00FE1CAC"/>
    <w:rsid w:val="00FE4BA0"/>
    <w:rsid w:val="00FE5282"/>
    <w:rsid w:val="00FE5500"/>
    <w:rsid w:val="00FF1578"/>
    <w:rsid w:val="00FF2095"/>
    <w:rsid w:val="00FF24DA"/>
    <w:rsid w:val="00FF2CF7"/>
    <w:rsid w:val="00FF37E8"/>
    <w:rsid w:val="00FF3E79"/>
    <w:rsid w:val="00FF407D"/>
    <w:rsid w:val="00FF4A38"/>
    <w:rsid w:val="00FF4BA4"/>
    <w:rsid w:val="00FF5791"/>
    <w:rsid w:val="00FF5AF6"/>
    <w:rsid w:val="00FF5BE5"/>
    <w:rsid w:val="00FF63C6"/>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3A4FB"/>
  <w15:chartTrackingRefBased/>
  <w15:docId w15:val="{18F34288-6646-4755-809E-D8AD5A31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206C"/>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next w:val="a"/>
    <w:link w:val="1Char"/>
    <w:qFormat/>
    <w:rsid w:val="00AF71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1"/>
    <w:next w:val="a"/>
    <w:link w:val="2Char"/>
    <w:qFormat/>
    <w:rsid w:val="00AF71B7"/>
    <w:pPr>
      <w:pBdr>
        <w:top w:val="none" w:sz="0" w:space="0" w:color="auto"/>
      </w:pBdr>
      <w:spacing w:before="180"/>
      <w:outlineLvl w:val="1"/>
    </w:pPr>
    <w:rPr>
      <w:sz w:val="32"/>
    </w:rPr>
  </w:style>
  <w:style w:type="paragraph" w:styleId="3">
    <w:name w:val="heading 3"/>
    <w:basedOn w:val="2"/>
    <w:next w:val="a"/>
    <w:link w:val="3Char"/>
    <w:qFormat/>
    <w:rsid w:val="00AF71B7"/>
    <w:pPr>
      <w:spacing w:before="120"/>
      <w:outlineLvl w:val="2"/>
    </w:pPr>
    <w:rPr>
      <w:sz w:val="28"/>
    </w:rPr>
  </w:style>
  <w:style w:type="paragraph" w:styleId="4">
    <w:name w:val="heading 4"/>
    <w:basedOn w:val="3"/>
    <w:next w:val="a"/>
    <w:link w:val="4Char"/>
    <w:qFormat/>
    <w:rsid w:val="00AF71B7"/>
    <w:pPr>
      <w:ind w:left="1418" w:hanging="1418"/>
      <w:outlineLvl w:val="3"/>
    </w:pPr>
    <w:rPr>
      <w:sz w:val="24"/>
    </w:rPr>
  </w:style>
  <w:style w:type="paragraph" w:styleId="5">
    <w:name w:val="heading 5"/>
    <w:basedOn w:val="4"/>
    <w:next w:val="a"/>
    <w:link w:val="5Char"/>
    <w:qFormat/>
    <w:rsid w:val="00AF71B7"/>
    <w:pPr>
      <w:ind w:left="1701" w:hanging="1701"/>
      <w:outlineLvl w:val="4"/>
    </w:pPr>
    <w:rPr>
      <w:sz w:val="22"/>
    </w:rPr>
  </w:style>
  <w:style w:type="paragraph" w:styleId="6">
    <w:name w:val="heading 6"/>
    <w:basedOn w:val="H6"/>
    <w:next w:val="a"/>
    <w:link w:val="6Char"/>
    <w:qFormat/>
    <w:rsid w:val="00AF71B7"/>
    <w:pPr>
      <w:outlineLvl w:val="5"/>
    </w:pPr>
  </w:style>
  <w:style w:type="paragraph" w:styleId="7">
    <w:name w:val="heading 7"/>
    <w:basedOn w:val="H6"/>
    <w:next w:val="a"/>
    <w:link w:val="7Char"/>
    <w:qFormat/>
    <w:rsid w:val="00AF71B7"/>
    <w:pPr>
      <w:outlineLvl w:val="6"/>
    </w:pPr>
  </w:style>
  <w:style w:type="paragraph" w:styleId="8">
    <w:name w:val="heading 8"/>
    <w:basedOn w:val="1"/>
    <w:next w:val="a"/>
    <w:link w:val="8Char"/>
    <w:qFormat/>
    <w:rsid w:val="00AF71B7"/>
    <w:pPr>
      <w:ind w:left="0" w:firstLine="0"/>
      <w:outlineLvl w:val="7"/>
    </w:pPr>
  </w:style>
  <w:style w:type="paragraph" w:styleId="9">
    <w:name w:val="heading 9"/>
    <w:basedOn w:val="8"/>
    <w:next w:val="a"/>
    <w:link w:val="9Char"/>
    <w:qFormat/>
    <w:rsid w:val="00AF71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4361D"/>
    <w:rPr>
      <w:rFonts w:ascii="Arial" w:eastAsia="Times New Roman" w:hAnsi="Arial" w:cs="Times New Roman"/>
      <w:kern w:val="0"/>
      <w:sz w:val="32"/>
      <w:szCs w:val="20"/>
      <w:lang w:val="en-GB" w:eastAsia="en-GB"/>
    </w:rPr>
  </w:style>
  <w:style w:type="paragraph" w:styleId="a3">
    <w:name w:val="header"/>
    <w:link w:val="Char"/>
    <w:rsid w:val="00AF71B7"/>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Char">
    <w:name w:val="页眉 Char"/>
    <w:basedOn w:val="a0"/>
    <w:link w:val="a3"/>
    <w:rsid w:val="0034361D"/>
    <w:rPr>
      <w:rFonts w:ascii="Arial" w:eastAsia="Times New Roman" w:hAnsi="Arial" w:cs="Times New Roman"/>
      <w:b/>
      <w:noProof/>
      <w:kern w:val="0"/>
      <w:sz w:val="18"/>
      <w:szCs w:val="20"/>
      <w:lang w:val="en-GB" w:eastAsia="en-GB"/>
    </w:rPr>
  </w:style>
  <w:style w:type="paragraph" w:customStyle="1" w:styleId="B3">
    <w:name w:val="B3"/>
    <w:basedOn w:val="30"/>
    <w:link w:val="B3Char"/>
    <w:rsid w:val="00AF71B7"/>
  </w:style>
  <w:style w:type="character" w:styleId="a4">
    <w:name w:val="Hyperlink"/>
    <w:uiPriority w:val="99"/>
    <w:qFormat/>
    <w:rsid w:val="0034361D"/>
    <w:rPr>
      <w:color w:val="0000FF"/>
      <w:u w:val="single"/>
    </w:rPr>
  </w:style>
  <w:style w:type="paragraph" w:styleId="a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列表段落11"/>
    <w:basedOn w:val="a"/>
    <w:link w:val="Char0"/>
    <w:uiPriority w:val="99"/>
    <w:qFormat/>
    <w:rsid w:val="0034361D"/>
    <w:pPr>
      <w:widowControl w:val="0"/>
      <w:spacing w:after="0"/>
      <w:ind w:firstLineChars="200" w:firstLine="420"/>
    </w:pPr>
    <w:rPr>
      <w:rFonts w:ascii="Calibri" w:hAnsi="Calibri"/>
      <w:kern w:val="2"/>
      <w:sz w:val="24"/>
      <w:szCs w:val="22"/>
      <w:lang w:val="x-none" w:eastAsia="x-none"/>
    </w:rPr>
  </w:style>
  <w:style w:type="character" w:customStyle="1" w:styleId="Char0">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5"/>
    <w:uiPriority w:val="99"/>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Times New Roman" w:hAnsi="Times New Roman" w:cs="Times New Roman"/>
      <w:kern w:val="0"/>
      <w:sz w:val="20"/>
      <w:szCs w:val="20"/>
      <w:lang w:val="en-GB" w:eastAsia="en-GB"/>
    </w:rPr>
  </w:style>
  <w:style w:type="paragraph" w:customStyle="1" w:styleId="Doc-title">
    <w:name w:val="Doc-title"/>
    <w:basedOn w:val="a"/>
    <w:next w:val="a"/>
    <w:link w:val="Doc-titleChar"/>
    <w:qFormat/>
    <w:rsid w:val="0034361D"/>
    <w:pPr>
      <w:spacing w:before="60" w:after="0"/>
      <w:ind w:left="1259" w:hanging="1259"/>
    </w:pPr>
    <w:rPr>
      <w:rFonts w:ascii="Arial" w:eastAsia="MS Mincho" w:hAnsi="Arial"/>
      <w:noProof/>
      <w:szCs w:val="24"/>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a"/>
    <w:next w:val="a"/>
    <w:qFormat/>
    <w:rsid w:val="0034361D"/>
    <w:pPr>
      <w:numPr>
        <w:numId w:val="2"/>
      </w:numPr>
      <w:spacing w:before="60" w:after="0"/>
    </w:pPr>
    <w:rPr>
      <w:rFonts w:ascii="Arial" w:eastAsia="MS Mincho" w:hAnsi="Arial"/>
      <w:b/>
      <w:szCs w:val="24"/>
    </w:rPr>
  </w:style>
  <w:style w:type="character" w:customStyle="1" w:styleId="1Char">
    <w:name w:val="标题 1 Char"/>
    <w:basedOn w:val="a0"/>
    <w:link w:val="1"/>
    <w:rsid w:val="0034361D"/>
    <w:rPr>
      <w:rFonts w:ascii="Arial" w:eastAsia="Times New Roman" w:hAnsi="Arial" w:cs="Times New Roman"/>
      <w:kern w:val="0"/>
      <w:sz w:val="36"/>
      <w:szCs w:val="20"/>
      <w:lang w:val="en-GB" w:eastAsia="en-GB"/>
    </w:rPr>
  </w:style>
  <w:style w:type="paragraph" w:styleId="30">
    <w:name w:val="List 3"/>
    <w:basedOn w:val="20"/>
    <w:semiHidden/>
    <w:rsid w:val="00AF71B7"/>
    <w:pPr>
      <w:ind w:left="1135"/>
    </w:pPr>
  </w:style>
  <w:style w:type="paragraph" w:styleId="a6">
    <w:name w:val="Balloon Text"/>
    <w:basedOn w:val="a"/>
    <w:link w:val="Char1"/>
    <w:uiPriority w:val="99"/>
    <w:semiHidden/>
    <w:unhideWhenUsed/>
    <w:rsid w:val="0034361D"/>
    <w:pPr>
      <w:spacing w:after="0"/>
    </w:pPr>
    <w:rPr>
      <w:sz w:val="18"/>
      <w:szCs w:val="18"/>
    </w:rPr>
  </w:style>
  <w:style w:type="character" w:customStyle="1" w:styleId="Char1">
    <w:name w:val="批注框文本 Char"/>
    <w:basedOn w:val="a0"/>
    <w:link w:val="a6"/>
    <w:uiPriority w:val="99"/>
    <w:semiHidden/>
    <w:rsid w:val="0034361D"/>
    <w:rPr>
      <w:rFonts w:ascii="Times New Roman" w:eastAsia="PMingLiU" w:hAnsi="Times New Roman" w:cs="Times New Roman"/>
      <w:kern w:val="0"/>
      <w:sz w:val="18"/>
      <w:szCs w:val="18"/>
      <w:lang w:val="en-GB" w:eastAsia="en-US"/>
    </w:rPr>
  </w:style>
  <w:style w:type="paragraph" w:styleId="a7">
    <w:name w:val="footer"/>
    <w:basedOn w:val="a3"/>
    <w:link w:val="Char2"/>
    <w:rsid w:val="00AF71B7"/>
    <w:pPr>
      <w:jc w:val="center"/>
    </w:pPr>
    <w:rPr>
      <w:i/>
    </w:rPr>
  </w:style>
  <w:style w:type="character" w:customStyle="1" w:styleId="Char2">
    <w:name w:val="页脚 Char"/>
    <w:basedOn w:val="a0"/>
    <w:link w:val="a7"/>
    <w:rsid w:val="00EF53DC"/>
    <w:rPr>
      <w:rFonts w:ascii="Arial" w:eastAsia="Times New Roman" w:hAnsi="Arial" w:cs="Times New Roman"/>
      <w:b/>
      <w:i/>
      <w:noProof/>
      <w:kern w:val="0"/>
      <w:sz w:val="18"/>
      <w:szCs w:val="20"/>
      <w:lang w:val="en-GB" w:eastAsia="en-GB"/>
    </w:rPr>
  </w:style>
  <w:style w:type="paragraph" w:customStyle="1" w:styleId="B1">
    <w:name w:val="B1"/>
    <w:basedOn w:val="a8"/>
    <w:link w:val="B1Char"/>
    <w:rsid w:val="00AF71B7"/>
  </w:style>
  <w:style w:type="paragraph" w:customStyle="1" w:styleId="B2">
    <w:name w:val="B2"/>
    <w:basedOn w:val="20"/>
    <w:link w:val="B2Char"/>
    <w:rsid w:val="00AF71B7"/>
  </w:style>
  <w:style w:type="character" w:customStyle="1" w:styleId="B1Char">
    <w:name w:val="B1 Char"/>
    <w:link w:val="B1"/>
    <w:qFormat/>
    <w:rsid w:val="00EF53DC"/>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EF53DC"/>
    <w:rPr>
      <w:rFonts w:ascii="Times New Roman" w:eastAsia="Times New Roman" w:hAnsi="Times New Roman" w:cs="Times New Roman"/>
      <w:kern w:val="0"/>
      <w:sz w:val="20"/>
      <w:szCs w:val="20"/>
      <w:lang w:val="en-GB" w:eastAsia="en-GB"/>
    </w:rPr>
  </w:style>
  <w:style w:type="paragraph" w:customStyle="1" w:styleId="Doc-text2">
    <w:name w:val="Doc-text2"/>
    <w:basedOn w:val="a"/>
    <w:link w:val="Doc-text2Char"/>
    <w:qFormat/>
    <w:rsid w:val="00923AD2"/>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a9">
    <w:name w:val="annotation reference"/>
    <w:basedOn w:val="a0"/>
    <w:uiPriority w:val="99"/>
    <w:unhideWhenUsed/>
    <w:qFormat/>
    <w:rsid w:val="006A5E04"/>
    <w:rPr>
      <w:sz w:val="21"/>
      <w:szCs w:val="21"/>
    </w:rPr>
  </w:style>
  <w:style w:type="paragraph" w:styleId="aa">
    <w:name w:val="annotation text"/>
    <w:basedOn w:val="a"/>
    <w:link w:val="Char3"/>
    <w:uiPriority w:val="99"/>
    <w:unhideWhenUsed/>
    <w:qFormat/>
    <w:rsid w:val="006A5E04"/>
  </w:style>
  <w:style w:type="character" w:customStyle="1" w:styleId="Char3">
    <w:name w:val="批注文字 Char"/>
    <w:basedOn w:val="a0"/>
    <w:link w:val="aa"/>
    <w:uiPriority w:val="99"/>
    <w:qFormat/>
    <w:rsid w:val="006A5E04"/>
    <w:rPr>
      <w:rFonts w:ascii="Times New Roman" w:eastAsia="PMingLiU" w:hAnsi="Times New Roman" w:cs="Times New Roman"/>
      <w:kern w:val="0"/>
      <w:sz w:val="20"/>
      <w:szCs w:val="20"/>
      <w:lang w:val="en-GB" w:eastAsia="en-US"/>
    </w:rPr>
  </w:style>
  <w:style w:type="paragraph" w:styleId="ab">
    <w:name w:val="annotation subject"/>
    <w:basedOn w:val="aa"/>
    <w:next w:val="aa"/>
    <w:link w:val="Char4"/>
    <w:uiPriority w:val="99"/>
    <w:semiHidden/>
    <w:unhideWhenUsed/>
    <w:rsid w:val="006A5E04"/>
    <w:rPr>
      <w:b/>
      <w:bCs/>
    </w:rPr>
  </w:style>
  <w:style w:type="character" w:customStyle="1" w:styleId="Char4">
    <w:name w:val="批注主题 Char"/>
    <w:basedOn w:val="Char3"/>
    <w:link w:val="ab"/>
    <w:uiPriority w:val="99"/>
    <w:semiHidden/>
    <w:rsid w:val="006A5E04"/>
    <w:rPr>
      <w:rFonts w:ascii="Times New Roman" w:eastAsia="PMingLiU" w:hAnsi="Times New Roman" w:cs="Times New Roman"/>
      <w:b/>
      <w:bCs/>
      <w:kern w:val="0"/>
      <w:sz w:val="20"/>
      <w:szCs w:val="20"/>
      <w:lang w:val="en-GB" w:eastAsia="en-US"/>
    </w:rPr>
  </w:style>
  <w:style w:type="table" w:styleId="ac">
    <w:name w:val="Table Grid"/>
    <w:basedOn w:val="a1"/>
    <w:uiPriority w:val="39"/>
    <w:qFormat/>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40"/>
    <w:link w:val="B4Char"/>
    <w:rsid w:val="00AF71B7"/>
  </w:style>
  <w:style w:type="character" w:customStyle="1" w:styleId="B4Char">
    <w:name w:val="B4 Char"/>
    <w:link w:val="B4"/>
    <w:rsid w:val="009F6BC6"/>
    <w:rPr>
      <w:rFonts w:ascii="Times New Roman" w:eastAsia="Times New Roman" w:hAnsi="Times New Roman" w:cs="Times New Roman"/>
      <w:kern w:val="0"/>
      <w:sz w:val="20"/>
      <w:szCs w:val="20"/>
      <w:lang w:val="en-GB" w:eastAsia="en-GB"/>
    </w:rPr>
  </w:style>
  <w:style w:type="character" w:customStyle="1" w:styleId="4Char">
    <w:name w:val="标题 4 Char"/>
    <w:basedOn w:val="a0"/>
    <w:link w:val="4"/>
    <w:rsid w:val="00762CBE"/>
    <w:rPr>
      <w:rFonts w:ascii="Arial" w:eastAsia="Times New Roman" w:hAnsi="Arial" w:cs="Times New Roman"/>
      <w:kern w:val="0"/>
      <w:sz w:val="24"/>
      <w:szCs w:val="20"/>
      <w:lang w:val="en-GB" w:eastAsia="en-GB"/>
    </w:rPr>
  </w:style>
  <w:style w:type="paragraph" w:styleId="ad">
    <w:name w:val="Body Text"/>
    <w:basedOn w:val="a"/>
    <w:link w:val="Char5"/>
    <w:semiHidden/>
    <w:qFormat/>
    <w:rsid w:val="00762CBE"/>
    <w:pPr>
      <w:spacing w:after="0"/>
    </w:pPr>
    <w:rPr>
      <w:rFonts w:ascii="Arial" w:eastAsia="宋体" w:hAnsi="Arial" w:cs="Arial"/>
      <w:color w:val="FF0000"/>
    </w:rPr>
  </w:style>
  <w:style w:type="character" w:customStyle="1" w:styleId="Char5">
    <w:name w:val="正文文本 Char"/>
    <w:basedOn w:val="a0"/>
    <w:link w:val="ad"/>
    <w:semiHidden/>
    <w:qFormat/>
    <w:rsid w:val="00762CBE"/>
    <w:rPr>
      <w:rFonts w:ascii="Arial" w:eastAsia="宋体" w:hAnsi="Arial" w:cs="Arial"/>
      <w:color w:val="FF0000"/>
      <w:kern w:val="0"/>
      <w:sz w:val="20"/>
      <w:szCs w:val="20"/>
      <w:lang w:val="en-GB" w:eastAsia="en-US"/>
    </w:rPr>
  </w:style>
  <w:style w:type="paragraph" w:customStyle="1" w:styleId="CRCoverPage">
    <w:name w:val="CR Cover Page"/>
    <w:link w:val="CRCoverPageZchn"/>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62CBE"/>
    <w:rPr>
      <w:rFonts w:ascii="Arial" w:eastAsia="MS Mincho" w:hAnsi="Arial" w:cs="Times New Roman"/>
      <w:kern w:val="0"/>
      <w:sz w:val="20"/>
      <w:szCs w:val="20"/>
      <w:lang w:val="en-GB" w:eastAsia="en-US"/>
    </w:rPr>
  </w:style>
  <w:style w:type="paragraph" w:customStyle="1" w:styleId="TAH">
    <w:name w:val="TAH"/>
    <w:basedOn w:val="TAC"/>
    <w:link w:val="TAHCar"/>
    <w:rsid w:val="00AF71B7"/>
    <w:rPr>
      <w:b/>
    </w:rPr>
  </w:style>
  <w:style w:type="paragraph" w:customStyle="1" w:styleId="TAL">
    <w:name w:val="TAL"/>
    <w:basedOn w:val="a"/>
    <w:link w:val="TALCar"/>
    <w:rsid w:val="00AF71B7"/>
    <w:pPr>
      <w:keepNext/>
      <w:keepLines/>
      <w:spacing w:after="0"/>
    </w:pPr>
    <w:rPr>
      <w:rFonts w:ascii="Arial" w:hAnsi="Arial"/>
      <w:sz w:val="18"/>
    </w:rPr>
  </w:style>
  <w:style w:type="character" w:customStyle="1" w:styleId="TAHCar">
    <w:name w:val="TAH Car"/>
    <w:link w:val="TAH"/>
    <w:qFormat/>
    <w:locked/>
    <w:rsid w:val="00762CBE"/>
    <w:rPr>
      <w:rFonts w:ascii="Arial" w:eastAsia="Times New Roman" w:hAnsi="Arial" w:cs="Times New Roman"/>
      <w:b/>
      <w:kern w:val="0"/>
      <w:sz w:val="18"/>
      <w:szCs w:val="20"/>
      <w:lang w:val="en-GB" w:eastAsia="en-GB"/>
    </w:rPr>
  </w:style>
  <w:style w:type="character" w:customStyle="1" w:styleId="TALCar">
    <w:name w:val="TAL Car"/>
    <w:link w:val="TAL"/>
    <w:qFormat/>
    <w:locked/>
    <w:rsid w:val="00762CBE"/>
    <w:rPr>
      <w:rFonts w:ascii="Arial" w:eastAsia="Times New Roman" w:hAnsi="Arial" w:cs="Times New Roman"/>
      <w:kern w:val="0"/>
      <w:sz w:val="18"/>
      <w:szCs w:val="20"/>
      <w:lang w:val="en-GB" w:eastAsia="en-GB"/>
    </w:rPr>
  </w:style>
  <w:style w:type="paragraph" w:styleId="ae">
    <w:name w:val="Revision"/>
    <w:hidden/>
    <w:uiPriority w:val="99"/>
    <w:semiHidden/>
    <w:rsid w:val="00D10138"/>
    <w:rPr>
      <w:rFonts w:ascii="Times New Roman" w:eastAsia="PMingLiU" w:hAnsi="Times New Roman" w:cs="Times New Roman"/>
      <w:kern w:val="0"/>
      <w:sz w:val="20"/>
      <w:szCs w:val="20"/>
      <w:lang w:val="en-GB" w:eastAsia="en-US"/>
    </w:rPr>
  </w:style>
  <w:style w:type="paragraph" w:styleId="50">
    <w:name w:val="List 5"/>
    <w:basedOn w:val="40"/>
    <w:semiHidden/>
    <w:rsid w:val="00AF71B7"/>
    <w:pPr>
      <w:ind w:left="1702"/>
    </w:pPr>
  </w:style>
  <w:style w:type="paragraph" w:customStyle="1" w:styleId="xmsonormal">
    <w:name w:val="x_msonormal"/>
    <w:basedOn w:val="a"/>
    <w:uiPriority w:val="99"/>
    <w:rsid w:val="00782C44"/>
    <w:pPr>
      <w:spacing w:before="100" w:beforeAutospacing="1" w:after="100" w:afterAutospacing="1"/>
    </w:pPr>
    <w:rPr>
      <w:rFonts w:ascii="Calibri" w:eastAsia="Calibri" w:hAnsi="Calibri" w:cs="Calibri"/>
      <w:sz w:val="22"/>
      <w:szCs w:val="22"/>
      <w:lang w:val="en-US"/>
    </w:rPr>
  </w:style>
  <w:style w:type="paragraph" w:styleId="af">
    <w:name w:val="Normal (Web)"/>
    <w:basedOn w:val="a"/>
    <w:uiPriority w:val="99"/>
    <w:qFormat/>
    <w:rsid w:val="00AC3206"/>
    <w:pPr>
      <w:spacing w:before="100" w:beforeAutospacing="1" w:after="100" w:afterAutospacing="1"/>
    </w:pPr>
    <w:rPr>
      <w:rFonts w:ascii="Arial" w:eastAsia="宋体" w:hAnsi="Arial" w:cs="Arial"/>
      <w:color w:val="493118"/>
      <w:sz w:val="18"/>
      <w:szCs w:val="18"/>
      <w:lang w:val="en-US" w:eastAsia="zh-CN"/>
    </w:rPr>
  </w:style>
  <w:style w:type="paragraph" w:customStyle="1" w:styleId="PL">
    <w:name w:val="PL"/>
    <w:link w:val="PLChar"/>
    <w:rsid w:val="00AF7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D50C2"/>
    <w:rPr>
      <w:rFonts w:ascii="Courier New" w:eastAsia="Times New Roman" w:hAnsi="Courier New" w:cs="Times New Roman"/>
      <w:noProof/>
      <w:kern w:val="0"/>
      <w:sz w:val="16"/>
      <w:szCs w:val="20"/>
      <w:lang w:val="en-GB" w:eastAsia="en-GB"/>
    </w:rPr>
  </w:style>
  <w:style w:type="paragraph" w:customStyle="1" w:styleId="xmsonormal0">
    <w:name w:val="xmsonormal"/>
    <w:basedOn w:val="a"/>
    <w:uiPriority w:val="99"/>
    <w:rsid w:val="003931BC"/>
    <w:pPr>
      <w:spacing w:before="100" w:beforeAutospacing="1" w:after="100" w:afterAutospacing="1"/>
    </w:pPr>
    <w:rPr>
      <w:rFonts w:ascii="Calibri" w:eastAsia="Calibri" w:hAnsi="Calibri" w:cs="Calibri"/>
      <w:sz w:val="22"/>
      <w:szCs w:val="22"/>
      <w:lang w:val="en-US"/>
    </w:rPr>
  </w:style>
  <w:style w:type="character" w:styleId="af0">
    <w:name w:val="Strong"/>
    <w:uiPriority w:val="22"/>
    <w:qFormat/>
    <w:rsid w:val="00BE3D37"/>
    <w:rPr>
      <w:b/>
      <w:bCs/>
    </w:rPr>
  </w:style>
  <w:style w:type="character" w:styleId="af1">
    <w:name w:val="Emphasis"/>
    <w:basedOn w:val="a0"/>
    <w:qFormat/>
    <w:rsid w:val="00BE3D37"/>
    <w:rPr>
      <w:i/>
      <w:iCs/>
    </w:rPr>
  </w:style>
  <w:style w:type="paragraph" w:customStyle="1" w:styleId="paragraph">
    <w:name w:val="paragraph"/>
    <w:basedOn w:val="a"/>
    <w:uiPriority w:val="99"/>
    <w:qFormat/>
    <w:rsid w:val="00D14A0A"/>
    <w:pPr>
      <w:spacing w:before="100" w:beforeAutospacing="1" w:after="100" w:afterAutospacing="1" w:line="259" w:lineRule="auto"/>
    </w:pPr>
    <w:rPr>
      <w:sz w:val="24"/>
      <w:szCs w:val="24"/>
      <w:lang w:val="sv-SE" w:eastAsia="zh-CN"/>
    </w:rPr>
  </w:style>
  <w:style w:type="character" w:customStyle="1" w:styleId="3Char">
    <w:name w:val="标题 3 Char"/>
    <w:basedOn w:val="a0"/>
    <w:link w:val="3"/>
    <w:rsid w:val="00B76FE3"/>
    <w:rPr>
      <w:rFonts w:ascii="Arial" w:eastAsia="Times New Roman" w:hAnsi="Arial" w:cs="Times New Roman"/>
      <w:kern w:val="0"/>
      <w:sz w:val="28"/>
      <w:szCs w:val="20"/>
      <w:lang w:val="en-GB" w:eastAsia="en-GB"/>
    </w:rPr>
  </w:style>
  <w:style w:type="paragraph" w:customStyle="1" w:styleId="xxxmsonormal">
    <w:name w:val="x_xxmsonormal"/>
    <w:basedOn w:val="a"/>
    <w:uiPriority w:val="99"/>
    <w:rsid w:val="00C16F33"/>
    <w:pPr>
      <w:spacing w:after="0"/>
    </w:pPr>
    <w:rPr>
      <w:rFonts w:eastAsia="Malgun Gothic"/>
      <w:sz w:val="24"/>
      <w:szCs w:val="24"/>
      <w:lang w:val="en-US" w:eastAsia="ko-KR"/>
    </w:rPr>
  </w:style>
  <w:style w:type="paragraph" w:customStyle="1" w:styleId="0maintext">
    <w:name w:val="0maintext"/>
    <w:basedOn w:val="a"/>
    <w:uiPriority w:val="99"/>
    <w:rsid w:val="00322E9F"/>
    <w:pPr>
      <w:spacing w:after="0"/>
    </w:pPr>
    <w:rPr>
      <w:rFonts w:eastAsia="宋体"/>
      <w:sz w:val="24"/>
      <w:szCs w:val="24"/>
      <w:lang w:val="en-US" w:eastAsia="zh-CN"/>
    </w:rPr>
  </w:style>
  <w:style w:type="paragraph" w:styleId="70">
    <w:name w:val="toc 7"/>
    <w:basedOn w:val="60"/>
    <w:next w:val="a"/>
    <w:rsid w:val="00AF71B7"/>
    <w:pPr>
      <w:ind w:left="2268" w:hanging="2268"/>
    </w:pPr>
  </w:style>
  <w:style w:type="paragraph" w:styleId="60">
    <w:name w:val="toc 6"/>
    <w:basedOn w:val="51"/>
    <w:next w:val="a"/>
    <w:semiHidden/>
    <w:rsid w:val="00AF71B7"/>
    <w:pPr>
      <w:ind w:left="1985" w:hanging="1985"/>
    </w:pPr>
  </w:style>
  <w:style w:type="table" w:styleId="1-1">
    <w:name w:val="Grid Table 1 Light Accent 1"/>
    <w:basedOn w:val="a1"/>
    <w:uiPriority w:val="46"/>
    <w:rsid w:val="004B390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8">
    <w:name w:val="List"/>
    <w:basedOn w:val="a"/>
    <w:semiHidden/>
    <w:rsid w:val="00AF71B7"/>
    <w:pPr>
      <w:ind w:left="568" w:hanging="284"/>
    </w:pPr>
  </w:style>
  <w:style w:type="paragraph" w:styleId="20">
    <w:name w:val="List 2"/>
    <w:basedOn w:val="a8"/>
    <w:semiHidden/>
    <w:rsid w:val="00AF71B7"/>
    <w:pPr>
      <w:ind w:left="851"/>
    </w:pPr>
  </w:style>
  <w:style w:type="paragraph" w:styleId="40">
    <w:name w:val="List 4"/>
    <w:basedOn w:val="30"/>
    <w:semiHidden/>
    <w:rsid w:val="00AF71B7"/>
    <w:pPr>
      <w:ind w:left="1418"/>
    </w:pPr>
  </w:style>
  <w:style w:type="paragraph" w:customStyle="1" w:styleId="B5">
    <w:name w:val="B5"/>
    <w:basedOn w:val="50"/>
    <w:rsid w:val="00AF71B7"/>
  </w:style>
  <w:style w:type="paragraph" w:customStyle="1" w:styleId="NO">
    <w:name w:val="NO"/>
    <w:basedOn w:val="a"/>
    <w:rsid w:val="00AF71B7"/>
    <w:pPr>
      <w:keepLines/>
      <w:ind w:left="1135" w:hanging="851"/>
    </w:pPr>
  </w:style>
  <w:style w:type="paragraph" w:customStyle="1" w:styleId="EditorsNote">
    <w:name w:val="Editor's Note"/>
    <w:basedOn w:val="NO"/>
    <w:rsid w:val="00AF71B7"/>
    <w:rPr>
      <w:color w:val="FF0000"/>
    </w:rPr>
  </w:style>
  <w:style w:type="paragraph" w:customStyle="1" w:styleId="EQ">
    <w:name w:val="EQ"/>
    <w:basedOn w:val="a"/>
    <w:next w:val="a"/>
    <w:rsid w:val="00AF71B7"/>
    <w:pPr>
      <w:keepLines/>
      <w:tabs>
        <w:tab w:val="center" w:pos="4536"/>
        <w:tab w:val="right" w:pos="9072"/>
      </w:tabs>
    </w:pPr>
    <w:rPr>
      <w:noProof/>
    </w:rPr>
  </w:style>
  <w:style w:type="paragraph" w:customStyle="1" w:styleId="EX">
    <w:name w:val="EX"/>
    <w:basedOn w:val="a"/>
    <w:rsid w:val="00AF71B7"/>
    <w:pPr>
      <w:keepLines/>
      <w:ind w:left="1702" w:hanging="1418"/>
    </w:pPr>
  </w:style>
  <w:style w:type="paragraph" w:customStyle="1" w:styleId="EW">
    <w:name w:val="EW"/>
    <w:basedOn w:val="EX"/>
    <w:rsid w:val="00AF71B7"/>
    <w:pPr>
      <w:spacing w:after="0"/>
    </w:pPr>
  </w:style>
  <w:style w:type="character" w:styleId="af2">
    <w:name w:val="footnote reference"/>
    <w:basedOn w:val="a0"/>
    <w:semiHidden/>
    <w:rsid w:val="00AF71B7"/>
    <w:rPr>
      <w:b/>
      <w:position w:val="6"/>
      <w:sz w:val="16"/>
    </w:rPr>
  </w:style>
  <w:style w:type="paragraph" w:styleId="af3">
    <w:name w:val="footnote text"/>
    <w:basedOn w:val="a"/>
    <w:link w:val="Char6"/>
    <w:semiHidden/>
    <w:rsid w:val="00AF71B7"/>
    <w:pPr>
      <w:keepLines/>
      <w:spacing w:after="0"/>
      <w:ind w:left="454" w:hanging="454"/>
    </w:pPr>
    <w:rPr>
      <w:sz w:val="16"/>
    </w:rPr>
  </w:style>
  <w:style w:type="character" w:customStyle="1" w:styleId="Char6">
    <w:name w:val="脚注文本 Char"/>
    <w:basedOn w:val="a0"/>
    <w:link w:val="af3"/>
    <w:semiHidden/>
    <w:rsid w:val="00AF71B7"/>
    <w:rPr>
      <w:rFonts w:ascii="Times New Roman" w:eastAsia="Times New Roman" w:hAnsi="Times New Roman" w:cs="Times New Roman"/>
      <w:kern w:val="0"/>
      <w:sz w:val="16"/>
      <w:szCs w:val="20"/>
      <w:lang w:val="en-GB" w:eastAsia="en-GB"/>
    </w:rPr>
  </w:style>
  <w:style w:type="paragraph" w:customStyle="1" w:styleId="FP">
    <w:name w:val="FP"/>
    <w:basedOn w:val="a"/>
    <w:rsid w:val="00AF71B7"/>
    <w:pPr>
      <w:spacing w:after="0"/>
    </w:pPr>
  </w:style>
  <w:style w:type="character" w:customStyle="1" w:styleId="5Char">
    <w:name w:val="标题 5 Char"/>
    <w:basedOn w:val="a0"/>
    <w:link w:val="5"/>
    <w:rsid w:val="00AF71B7"/>
    <w:rPr>
      <w:rFonts w:ascii="Arial" w:eastAsia="Times New Roman" w:hAnsi="Arial" w:cs="Times New Roman"/>
      <w:kern w:val="0"/>
      <w:sz w:val="22"/>
      <w:szCs w:val="20"/>
      <w:lang w:val="en-GB" w:eastAsia="en-GB"/>
    </w:rPr>
  </w:style>
  <w:style w:type="paragraph" w:customStyle="1" w:styleId="H6">
    <w:name w:val="H6"/>
    <w:basedOn w:val="5"/>
    <w:next w:val="a"/>
    <w:rsid w:val="00AF71B7"/>
    <w:pPr>
      <w:ind w:left="1985" w:hanging="1985"/>
      <w:outlineLvl w:val="9"/>
    </w:pPr>
    <w:rPr>
      <w:sz w:val="20"/>
    </w:rPr>
  </w:style>
  <w:style w:type="character" w:customStyle="1" w:styleId="6Char">
    <w:name w:val="标题 6 Char"/>
    <w:basedOn w:val="a0"/>
    <w:link w:val="6"/>
    <w:rsid w:val="00AF71B7"/>
    <w:rPr>
      <w:rFonts w:ascii="Arial" w:eastAsia="Times New Roman" w:hAnsi="Arial" w:cs="Times New Roman"/>
      <w:kern w:val="0"/>
      <w:sz w:val="20"/>
      <w:szCs w:val="20"/>
      <w:lang w:val="en-GB" w:eastAsia="en-GB"/>
    </w:rPr>
  </w:style>
  <w:style w:type="character" w:customStyle="1" w:styleId="7Char">
    <w:name w:val="标题 7 Char"/>
    <w:basedOn w:val="a0"/>
    <w:link w:val="7"/>
    <w:rsid w:val="00AF71B7"/>
    <w:rPr>
      <w:rFonts w:ascii="Arial" w:eastAsia="Times New Roman" w:hAnsi="Arial" w:cs="Times New Roman"/>
      <w:kern w:val="0"/>
      <w:sz w:val="20"/>
      <w:szCs w:val="20"/>
      <w:lang w:val="en-GB" w:eastAsia="en-GB"/>
    </w:rPr>
  </w:style>
  <w:style w:type="character" w:customStyle="1" w:styleId="8Char">
    <w:name w:val="标题 8 Char"/>
    <w:basedOn w:val="a0"/>
    <w:link w:val="8"/>
    <w:rsid w:val="00AF71B7"/>
    <w:rPr>
      <w:rFonts w:ascii="Arial" w:eastAsia="Times New Roman" w:hAnsi="Arial" w:cs="Times New Roman"/>
      <w:kern w:val="0"/>
      <w:sz w:val="36"/>
      <w:szCs w:val="20"/>
      <w:lang w:val="en-GB" w:eastAsia="en-GB"/>
    </w:rPr>
  </w:style>
  <w:style w:type="character" w:customStyle="1" w:styleId="9Char">
    <w:name w:val="标题 9 Char"/>
    <w:basedOn w:val="a0"/>
    <w:link w:val="9"/>
    <w:rsid w:val="00AF71B7"/>
    <w:rPr>
      <w:rFonts w:ascii="Arial" w:eastAsia="Times New Roman" w:hAnsi="Arial" w:cs="Times New Roman"/>
      <w:kern w:val="0"/>
      <w:sz w:val="36"/>
      <w:szCs w:val="20"/>
      <w:lang w:val="en-GB" w:eastAsia="en-GB"/>
    </w:rPr>
  </w:style>
  <w:style w:type="paragraph" w:styleId="10">
    <w:name w:val="index 1"/>
    <w:basedOn w:val="a"/>
    <w:semiHidden/>
    <w:rsid w:val="00AF71B7"/>
    <w:pPr>
      <w:keepLines/>
      <w:spacing w:after="0"/>
    </w:pPr>
  </w:style>
  <w:style w:type="paragraph" w:styleId="21">
    <w:name w:val="index 2"/>
    <w:basedOn w:val="10"/>
    <w:semiHidden/>
    <w:rsid w:val="00AF71B7"/>
    <w:pPr>
      <w:ind w:left="284"/>
    </w:pPr>
  </w:style>
  <w:style w:type="paragraph" w:customStyle="1" w:styleId="LD">
    <w:name w:val="LD"/>
    <w:rsid w:val="00AF71B7"/>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styleId="af4">
    <w:name w:val="List Bullet"/>
    <w:basedOn w:val="a8"/>
    <w:semiHidden/>
    <w:rsid w:val="00AF71B7"/>
  </w:style>
  <w:style w:type="paragraph" w:styleId="22">
    <w:name w:val="List Bullet 2"/>
    <w:basedOn w:val="af4"/>
    <w:semiHidden/>
    <w:rsid w:val="00AF71B7"/>
    <w:pPr>
      <w:ind w:left="851"/>
    </w:pPr>
  </w:style>
  <w:style w:type="paragraph" w:styleId="31">
    <w:name w:val="List Bullet 3"/>
    <w:basedOn w:val="22"/>
    <w:semiHidden/>
    <w:rsid w:val="00AF71B7"/>
    <w:pPr>
      <w:ind w:left="1135"/>
    </w:pPr>
  </w:style>
  <w:style w:type="paragraph" w:styleId="41">
    <w:name w:val="List Bullet 4"/>
    <w:basedOn w:val="31"/>
    <w:semiHidden/>
    <w:rsid w:val="00AF71B7"/>
    <w:pPr>
      <w:ind w:left="1418"/>
    </w:pPr>
  </w:style>
  <w:style w:type="paragraph" w:styleId="52">
    <w:name w:val="List Bullet 5"/>
    <w:basedOn w:val="41"/>
    <w:semiHidden/>
    <w:rsid w:val="00AF71B7"/>
    <w:pPr>
      <w:ind w:left="1702"/>
    </w:pPr>
  </w:style>
  <w:style w:type="paragraph" w:styleId="af5">
    <w:name w:val="List Number"/>
    <w:basedOn w:val="a8"/>
    <w:semiHidden/>
    <w:rsid w:val="00AF71B7"/>
  </w:style>
  <w:style w:type="paragraph" w:styleId="23">
    <w:name w:val="List Number 2"/>
    <w:basedOn w:val="af5"/>
    <w:semiHidden/>
    <w:rsid w:val="00AF71B7"/>
    <w:pPr>
      <w:ind w:left="851"/>
    </w:pPr>
  </w:style>
  <w:style w:type="paragraph" w:customStyle="1" w:styleId="NF">
    <w:name w:val="NF"/>
    <w:basedOn w:val="NO"/>
    <w:rsid w:val="00AF71B7"/>
    <w:pPr>
      <w:keepNext/>
      <w:spacing w:after="0"/>
    </w:pPr>
    <w:rPr>
      <w:rFonts w:ascii="Arial" w:hAnsi="Arial"/>
      <w:sz w:val="18"/>
    </w:rPr>
  </w:style>
  <w:style w:type="paragraph" w:customStyle="1" w:styleId="NW">
    <w:name w:val="NW"/>
    <w:basedOn w:val="NO"/>
    <w:rsid w:val="00AF71B7"/>
    <w:pPr>
      <w:spacing w:after="0"/>
    </w:pPr>
  </w:style>
  <w:style w:type="paragraph" w:customStyle="1" w:styleId="TAC">
    <w:name w:val="TAC"/>
    <w:basedOn w:val="TAL"/>
    <w:rsid w:val="00AF71B7"/>
    <w:pPr>
      <w:jc w:val="center"/>
    </w:pPr>
  </w:style>
  <w:style w:type="paragraph" w:customStyle="1" w:styleId="TAN">
    <w:name w:val="TAN"/>
    <w:basedOn w:val="TAL"/>
    <w:rsid w:val="00AF71B7"/>
    <w:pPr>
      <w:ind w:left="851" w:hanging="851"/>
    </w:pPr>
  </w:style>
  <w:style w:type="paragraph" w:customStyle="1" w:styleId="TAR">
    <w:name w:val="TAR"/>
    <w:basedOn w:val="TAL"/>
    <w:rsid w:val="00AF71B7"/>
    <w:pPr>
      <w:jc w:val="right"/>
    </w:pPr>
  </w:style>
  <w:style w:type="paragraph" w:customStyle="1" w:styleId="TH">
    <w:name w:val="TH"/>
    <w:basedOn w:val="a"/>
    <w:rsid w:val="00AF71B7"/>
    <w:pPr>
      <w:keepNext/>
      <w:keepLines/>
      <w:spacing w:before="60"/>
      <w:jc w:val="center"/>
    </w:pPr>
    <w:rPr>
      <w:rFonts w:ascii="Arial" w:hAnsi="Arial"/>
      <w:b/>
    </w:rPr>
  </w:style>
  <w:style w:type="paragraph" w:customStyle="1" w:styleId="TF">
    <w:name w:val="TF"/>
    <w:basedOn w:val="TH"/>
    <w:rsid w:val="00AF71B7"/>
    <w:pPr>
      <w:keepNext w:val="0"/>
      <w:spacing w:before="0" w:after="240"/>
    </w:pPr>
  </w:style>
  <w:style w:type="paragraph" w:styleId="11">
    <w:name w:val="toc 1"/>
    <w:semiHidden/>
    <w:rsid w:val="00AF71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styleId="24">
    <w:name w:val="toc 2"/>
    <w:basedOn w:val="11"/>
    <w:semiHidden/>
    <w:rsid w:val="00AF71B7"/>
    <w:pPr>
      <w:keepNext w:val="0"/>
      <w:spacing w:before="0"/>
      <w:ind w:left="851" w:hanging="851"/>
    </w:pPr>
    <w:rPr>
      <w:sz w:val="20"/>
    </w:rPr>
  </w:style>
  <w:style w:type="paragraph" w:styleId="32">
    <w:name w:val="toc 3"/>
    <w:basedOn w:val="24"/>
    <w:semiHidden/>
    <w:rsid w:val="00AF71B7"/>
    <w:pPr>
      <w:ind w:left="1134" w:hanging="1134"/>
    </w:pPr>
  </w:style>
  <w:style w:type="paragraph" w:styleId="42">
    <w:name w:val="toc 4"/>
    <w:basedOn w:val="32"/>
    <w:semiHidden/>
    <w:rsid w:val="00AF71B7"/>
    <w:pPr>
      <w:ind w:left="1418" w:hanging="1418"/>
    </w:pPr>
  </w:style>
  <w:style w:type="paragraph" w:styleId="51">
    <w:name w:val="toc 5"/>
    <w:basedOn w:val="42"/>
    <w:semiHidden/>
    <w:rsid w:val="00AF71B7"/>
    <w:pPr>
      <w:ind w:left="1701" w:hanging="1701"/>
    </w:pPr>
  </w:style>
  <w:style w:type="paragraph" w:styleId="80">
    <w:name w:val="toc 8"/>
    <w:basedOn w:val="11"/>
    <w:semiHidden/>
    <w:rsid w:val="00AF71B7"/>
    <w:pPr>
      <w:spacing w:before="180"/>
      <w:ind w:left="2693" w:hanging="2693"/>
    </w:pPr>
    <w:rPr>
      <w:b/>
    </w:rPr>
  </w:style>
  <w:style w:type="paragraph" w:styleId="90">
    <w:name w:val="toc 9"/>
    <w:basedOn w:val="80"/>
    <w:semiHidden/>
    <w:rsid w:val="00AF71B7"/>
    <w:pPr>
      <w:ind w:left="1418" w:hanging="1418"/>
    </w:pPr>
  </w:style>
  <w:style w:type="paragraph" w:customStyle="1" w:styleId="TT">
    <w:name w:val="TT"/>
    <w:basedOn w:val="1"/>
    <w:next w:val="a"/>
    <w:rsid w:val="00AF71B7"/>
    <w:pPr>
      <w:outlineLvl w:val="9"/>
    </w:pPr>
  </w:style>
  <w:style w:type="paragraph" w:customStyle="1" w:styleId="ZA">
    <w:name w:val="ZA"/>
    <w:rsid w:val="00AF71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AF71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rsid w:val="00AF71B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G">
    <w:name w:val="ZG"/>
    <w:rsid w:val="00AF71B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character" w:customStyle="1" w:styleId="ZGSM">
    <w:name w:val="ZGSM"/>
    <w:rsid w:val="00AF71B7"/>
  </w:style>
  <w:style w:type="paragraph" w:customStyle="1" w:styleId="ZH">
    <w:name w:val="ZH"/>
    <w:rsid w:val="00AF71B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ZT">
    <w:name w:val="ZT"/>
    <w:rsid w:val="00AF71B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TD">
    <w:name w:val="ZTD"/>
    <w:basedOn w:val="ZB"/>
    <w:rsid w:val="00AF71B7"/>
    <w:pPr>
      <w:framePr w:hRule="auto" w:wrap="notBeside" w:y="852"/>
    </w:pPr>
    <w:rPr>
      <w:i w:val="0"/>
      <w:sz w:val="40"/>
    </w:rPr>
  </w:style>
  <w:style w:type="paragraph" w:customStyle="1" w:styleId="ZU">
    <w:name w:val="ZU"/>
    <w:rsid w:val="00AF71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rsid w:val="00AF71B7"/>
    <w:pPr>
      <w:framePr w:wrap="notBeside" w:y="16161"/>
    </w:pPr>
  </w:style>
  <w:style w:type="numbering" w:customStyle="1" w:styleId="StyleBulletedSymbolsymbolLeft025Hanging0">
    <w:name w:val="Style Bulleted Symbol (symbol) Left:  0.25&quot; Hanging:  0."/>
    <w:basedOn w:val="a2"/>
    <w:rsid w:val="00990C5A"/>
    <w:pPr>
      <w:numPr>
        <w:numId w:val="17"/>
      </w:numPr>
    </w:pPr>
  </w:style>
  <w:style w:type="character" w:customStyle="1" w:styleId="UnresolvedMention">
    <w:name w:val="Unresolved Mention"/>
    <w:basedOn w:val="a0"/>
    <w:uiPriority w:val="99"/>
    <w:semiHidden/>
    <w:unhideWhenUsed/>
    <w:rsid w:val="0092061C"/>
    <w:rPr>
      <w:color w:val="605E5C"/>
      <w:shd w:val="clear" w:color="auto" w:fill="E1DFDD"/>
    </w:rPr>
  </w:style>
  <w:style w:type="paragraph" w:styleId="af6">
    <w:name w:val="caption"/>
    <w:basedOn w:val="a"/>
    <w:next w:val="a"/>
    <w:qFormat/>
    <w:rsid w:val="006F0A70"/>
    <w:pPr>
      <w:spacing w:before="120" w:after="120"/>
    </w:pPr>
    <w:rPr>
      <w:rFonts w:eastAsiaTheme="minorEastAsia"/>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95759231">
      <w:bodyDiv w:val="1"/>
      <w:marLeft w:val="0"/>
      <w:marRight w:val="0"/>
      <w:marTop w:val="0"/>
      <w:marBottom w:val="0"/>
      <w:divBdr>
        <w:top w:val="none" w:sz="0" w:space="0" w:color="auto"/>
        <w:left w:val="none" w:sz="0" w:space="0" w:color="auto"/>
        <w:bottom w:val="none" w:sz="0" w:space="0" w:color="auto"/>
        <w:right w:val="none" w:sz="0" w:space="0" w:color="auto"/>
      </w:divBdr>
    </w:div>
    <w:div w:id="100226838">
      <w:bodyDiv w:val="1"/>
      <w:marLeft w:val="0"/>
      <w:marRight w:val="0"/>
      <w:marTop w:val="0"/>
      <w:marBottom w:val="0"/>
      <w:divBdr>
        <w:top w:val="none" w:sz="0" w:space="0" w:color="auto"/>
        <w:left w:val="none" w:sz="0" w:space="0" w:color="auto"/>
        <w:bottom w:val="none" w:sz="0" w:space="0" w:color="auto"/>
        <w:right w:val="none" w:sz="0" w:space="0" w:color="auto"/>
      </w:divBdr>
    </w:div>
    <w:div w:id="327370837">
      <w:bodyDiv w:val="1"/>
      <w:marLeft w:val="0"/>
      <w:marRight w:val="0"/>
      <w:marTop w:val="0"/>
      <w:marBottom w:val="0"/>
      <w:divBdr>
        <w:top w:val="none" w:sz="0" w:space="0" w:color="auto"/>
        <w:left w:val="none" w:sz="0" w:space="0" w:color="auto"/>
        <w:bottom w:val="none" w:sz="0" w:space="0" w:color="auto"/>
        <w:right w:val="none" w:sz="0" w:space="0" w:color="auto"/>
      </w:divBdr>
    </w:div>
    <w:div w:id="467557146">
      <w:bodyDiv w:val="1"/>
      <w:marLeft w:val="0"/>
      <w:marRight w:val="0"/>
      <w:marTop w:val="0"/>
      <w:marBottom w:val="0"/>
      <w:divBdr>
        <w:top w:val="none" w:sz="0" w:space="0" w:color="auto"/>
        <w:left w:val="none" w:sz="0" w:space="0" w:color="auto"/>
        <w:bottom w:val="none" w:sz="0" w:space="0" w:color="auto"/>
        <w:right w:val="none" w:sz="0" w:space="0" w:color="auto"/>
      </w:divBdr>
    </w:div>
    <w:div w:id="482042761">
      <w:bodyDiv w:val="1"/>
      <w:marLeft w:val="0"/>
      <w:marRight w:val="0"/>
      <w:marTop w:val="0"/>
      <w:marBottom w:val="0"/>
      <w:divBdr>
        <w:top w:val="none" w:sz="0" w:space="0" w:color="auto"/>
        <w:left w:val="none" w:sz="0" w:space="0" w:color="auto"/>
        <w:bottom w:val="none" w:sz="0" w:space="0" w:color="auto"/>
        <w:right w:val="none" w:sz="0" w:space="0" w:color="auto"/>
      </w:divBdr>
    </w:div>
    <w:div w:id="668096982">
      <w:bodyDiv w:val="1"/>
      <w:marLeft w:val="0"/>
      <w:marRight w:val="0"/>
      <w:marTop w:val="0"/>
      <w:marBottom w:val="0"/>
      <w:divBdr>
        <w:top w:val="none" w:sz="0" w:space="0" w:color="auto"/>
        <w:left w:val="none" w:sz="0" w:space="0" w:color="auto"/>
        <w:bottom w:val="none" w:sz="0" w:space="0" w:color="auto"/>
        <w:right w:val="none" w:sz="0" w:space="0" w:color="auto"/>
      </w:divBdr>
    </w:div>
    <w:div w:id="683827304">
      <w:bodyDiv w:val="1"/>
      <w:marLeft w:val="0"/>
      <w:marRight w:val="0"/>
      <w:marTop w:val="0"/>
      <w:marBottom w:val="0"/>
      <w:divBdr>
        <w:top w:val="none" w:sz="0" w:space="0" w:color="auto"/>
        <w:left w:val="none" w:sz="0" w:space="0" w:color="auto"/>
        <w:bottom w:val="none" w:sz="0" w:space="0" w:color="auto"/>
        <w:right w:val="none" w:sz="0" w:space="0" w:color="auto"/>
      </w:divBdr>
    </w:div>
    <w:div w:id="778064550">
      <w:bodyDiv w:val="1"/>
      <w:marLeft w:val="0"/>
      <w:marRight w:val="0"/>
      <w:marTop w:val="0"/>
      <w:marBottom w:val="0"/>
      <w:divBdr>
        <w:top w:val="none" w:sz="0" w:space="0" w:color="auto"/>
        <w:left w:val="none" w:sz="0" w:space="0" w:color="auto"/>
        <w:bottom w:val="none" w:sz="0" w:space="0" w:color="auto"/>
        <w:right w:val="none" w:sz="0" w:space="0" w:color="auto"/>
      </w:divBdr>
    </w:div>
    <w:div w:id="846215730">
      <w:bodyDiv w:val="1"/>
      <w:marLeft w:val="0"/>
      <w:marRight w:val="0"/>
      <w:marTop w:val="0"/>
      <w:marBottom w:val="0"/>
      <w:divBdr>
        <w:top w:val="none" w:sz="0" w:space="0" w:color="auto"/>
        <w:left w:val="none" w:sz="0" w:space="0" w:color="auto"/>
        <w:bottom w:val="none" w:sz="0" w:space="0" w:color="auto"/>
        <w:right w:val="none" w:sz="0" w:space="0" w:color="auto"/>
      </w:divBdr>
    </w:div>
    <w:div w:id="954948452">
      <w:bodyDiv w:val="1"/>
      <w:marLeft w:val="0"/>
      <w:marRight w:val="0"/>
      <w:marTop w:val="0"/>
      <w:marBottom w:val="0"/>
      <w:divBdr>
        <w:top w:val="none" w:sz="0" w:space="0" w:color="auto"/>
        <w:left w:val="none" w:sz="0" w:space="0" w:color="auto"/>
        <w:bottom w:val="none" w:sz="0" w:space="0" w:color="auto"/>
        <w:right w:val="none" w:sz="0" w:space="0" w:color="auto"/>
      </w:divBdr>
    </w:div>
    <w:div w:id="963314730">
      <w:bodyDiv w:val="1"/>
      <w:marLeft w:val="0"/>
      <w:marRight w:val="0"/>
      <w:marTop w:val="0"/>
      <w:marBottom w:val="0"/>
      <w:divBdr>
        <w:top w:val="none" w:sz="0" w:space="0" w:color="auto"/>
        <w:left w:val="none" w:sz="0" w:space="0" w:color="auto"/>
        <w:bottom w:val="none" w:sz="0" w:space="0" w:color="auto"/>
        <w:right w:val="none" w:sz="0" w:space="0" w:color="auto"/>
      </w:divBdr>
    </w:div>
    <w:div w:id="1100680926">
      <w:bodyDiv w:val="1"/>
      <w:marLeft w:val="0"/>
      <w:marRight w:val="0"/>
      <w:marTop w:val="0"/>
      <w:marBottom w:val="0"/>
      <w:divBdr>
        <w:top w:val="none" w:sz="0" w:space="0" w:color="auto"/>
        <w:left w:val="none" w:sz="0" w:space="0" w:color="auto"/>
        <w:bottom w:val="none" w:sz="0" w:space="0" w:color="auto"/>
        <w:right w:val="none" w:sz="0" w:space="0" w:color="auto"/>
      </w:divBdr>
    </w:div>
    <w:div w:id="1121192545">
      <w:bodyDiv w:val="1"/>
      <w:marLeft w:val="0"/>
      <w:marRight w:val="0"/>
      <w:marTop w:val="0"/>
      <w:marBottom w:val="0"/>
      <w:divBdr>
        <w:top w:val="none" w:sz="0" w:space="0" w:color="auto"/>
        <w:left w:val="none" w:sz="0" w:space="0" w:color="auto"/>
        <w:bottom w:val="none" w:sz="0" w:space="0" w:color="auto"/>
        <w:right w:val="none" w:sz="0" w:space="0" w:color="auto"/>
      </w:divBdr>
    </w:div>
    <w:div w:id="1125806189">
      <w:bodyDiv w:val="1"/>
      <w:marLeft w:val="0"/>
      <w:marRight w:val="0"/>
      <w:marTop w:val="0"/>
      <w:marBottom w:val="0"/>
      <w:divBdr>
        <w:top w:val="none" w:sz="0" w:space="0" w:color="auto"/>
        <w:left w:val="none" w:sz="0" w:space="0" w:color="auto"/>
        <w:bottom w:val="none" w:sz="0" w:space="0" w:color="auto"/>
        <w:right w:val="none" w:sz="0" w:space="0" w:color="auto"/>
      </w:divBdr>
    </w:div>
    <w:div w:id="1436091674">
      <w:bodyDiv w:val="1"/>
      <w:marLeft w:val="0"/>
      <w:marRight w:val="0"/>
      <w:marTop w:val="0"/>
      <w:marBottom w:val="0"/>
      <w:divBdr>
        <w:top w:val="none" w:sz="0" w:space="0" w:color="auto"/>
        <w:left w:val="none" w:sz="0" w:space="0" w:color="auto"/>
        <w:bottom w:val="none" w:sz="0" w:space="0" w:color="auto"/>
        <w:right w:val="none" w:sz="0" w:space="0" w:color="auto"/>
      </w:divBdr>
    </w:div>
    <w:div w:id="2029061268">
      <w:bodyDiv w:val="1"/>
      <w:marLeft w:val="0"/>
      <w:marRight w:val="0"/>
      <w:marTop w:val="0"/>
      <w:marBottom w:val="0"/>
      <w:divBdr>
        <w:top w:val="none" w:sz="0" w:space="0" w:color="auto"/>
        <w:left w:val="none" w:sz="0" w:space="0" w:color="auto"/>
        <w:bottom w:val="none" w:sz="0" w:space="0" w:color="auto"/>
        <w:right w:val="none" w:sz="0" w:space="0" w:color="auto"/>
      </w:divBdr>
    </w:div>
    <w:div w:id="2062166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94EA0-328D-4D65-84EF-A45E1CDD6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750</TotalTime>
  <Pages>4</Pages>
  <Words>1103</Words>
  <Characters>6291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China Unicom</cp:lastModifiedBy>
  <cp:revision>143</cp:revision>
  <dcterms:created xsi:type="dcterms:W3CDTF">2023-02-16T16:49:00Z</dcterms:created>
  <dcterms:modified xsi:type="dcterms:W3CDTF">2023-05-12T08:25:00Z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(3)DtwiS0OOhubXBTDqR84uiDNZCPEnAHUQplK8Cs17VGGoaR+n2GAXwOckM2RhaVO7JgCvXGLd
0pWzwiEWpDxBpSxAMb1034bfzXtA2qwMvXWPggPlijoWw6i4zBztH2F3bE9gAod/umuldLjM
BUC/UyWm10l3E15I3qhRuIbTiyUUBqVwjglOHTQyG+usf2/XQdpBMToAXL5+NzkPWZGdWprS
vMRENsN42O/6NhcqIZ</vt:lpwstr>
  </property>
  <property fmtid="{D5CDD505-2E9C-101B-9397-08002B2CF9AE}" pid="3" name="_2015_ms_pID_7253431">
    <vt:lpwstr>2rcHfXygMkbdo84IvFP5bTyeirMTmla2wuPBK75ssdmOBLyP/PTxKD
O4hXQLxkh29CswH+LZ60M2oVTYTgCBUYIJwe5GUK2Rqey/9je9tr5kfRK8+rlx1301rUsiv7
BHmCTH6Yak41G8VD5hlCMp82AzflDLDYntIoSUZaMQWWYciO3dZUQDFuAmzDgAleF9JPD72x
+kJ6pvDneTpyCJICfD7L6W8sCkWbKKVTahRB</vt:lpwstr>
  </property>
  <property fmtid="{D5CDD505-2E9C-101B-9397-08002B2CF9AE}" pid="4" name="_2015_ms_pID_7253432">
    <vt:lpwstr>og==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1683621229</vt:lpwstr>
  </property>
</Properties>
</file>